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63" w:rsidRDefault="00A403A7">
      <w:pPr>
        <w:spacing w:line="500" w:lineRule="exact"/>
        <w:jc w:val="left"/>
        <w:rPr>
          <w:rFonts w:ascii="仿宋_GB2312" w:eastAsia="仿宋_GB2312"/>
          <w:b/>
          <w:sz w:val="36"/>
          <w:szCs w:val="36"/>
        </w:rPr>
      </w:pPr>
      <w:r>
        <w:rPr>
          <w:rFonts w:ascii="仿宋_GB2312" w:eastAsia="仿宋_GB2312" w:hint="eastAsia"/>
          <w:sz w:val="28"/>
          <w:szCs w:val="28"/>
        </w:rPr>
        <w:t xml:space="preserve">                </w:t>
      </w:r>
      <w:r>
        <w:rPr>
          <w:rFonts w:ascii="仿宋_GB2312" w:eastAsia="仿宋_GB2312" w:hint="eastAsia"/>
          <w:sz w:val="36"/>
          <w:szCs w:val="36"/>
        </w:rPr>
        <w:t xml:space="preserve">   </w:t>
      </w:r>
      <w:r>
        <w:rPr>
          <w:rFonts w:ascii="仿宋_GB2312" w:eastAsia="仿宋_GB2312" w:hint="eastAsia"/>
          <w:b/>
          <w:sz w:val="36"/>
          <w:szCs w:val="36"/>
        </w:rPr>
        <w:t xml:space="preserve"> 循环宝竞价说明</w:t>
      </w:r>
    </w:p>
    <w:p w:rsidR="00C34D63" w:rsidRDefault="00A403A7">
      <w:pPr>
        <w:spacing w:line="500" w:lineRule="exact"/>
        <w:jc w:val="left"/>
        <w:rPr>
          <w:rFonts w:ascii="仿宋_GB2312" w:eastAsia="仿宋_GB2312"/>
          <w:sz w:val="32"/>
          <w:szCs w:val="32"/>
        </w:rPr>
      </w:pPr>
      <w:r>
        <w:rPr>
          <w:rFonts w:ascii="仿宋_GB2312" w:eastAsia="仿宋_GB2312" w:hint="eastAsia"/>
          <w:sz w:val="32"/>
          <w:szCs w:val="32"/>
        </w:rPr>
        <w:t>一、该批</w:t>
      </w:r>
      <w:r w:rsidR="00D02423">
        <w:rPr>
          <w:rFonts w:ascii="仿宋_GB2312" w:eastAsia="仿宋_GB2312" w:hint="eastAsia"/>
          <w:sz w:val="32"/>
          <w:szCs w:val="32"/>
        </w:rPr>
        <w:t>物资</w:t>
      </w:r>
      <w:r>
        <w:rPr>
          <w:rFonts w:ascii="仿宋_GB2312" w:eastAsia="仿宋_GB2312" w:hint="eastAsia"/>
          <w:sz w:val="32"/>
          <w:szCs w:val="32"/>
        </w:rPr>
        <w:t>为卖方处置类物资，质量、</w:t>
      </w:r>
      <w:r w:rsidR="00DE66DF">
        <w:rPr>
          <w:rFonts w:ascii="仿宋_GB2312" w:eastAsia="仿宋_GB2312" w:hint="eastAsia"/>
          <w:sz w:val="32"/>
          <w:szCs w:val="32"/>
        </w:rPr>
        <w:t>数量、</w:t>
      </w:r>
      <w:r>
        <w:rPr>
          <w:rFonts w:ascii="仿宋_GB2312" w:eastAsia="仿宋_GB2312" w:hint="eastAsia"/>
          <w:sz w:val="32"/>
          <w:szCs w:val="32"/>
        </w:rPr>
        <w:t>状态等以现场实物为准，不提供品质证明，不处理任何形式质量异议。</w:t>
      </w:r>
    </w:p>
    <w:p w:rsidR="00C34D63" w:rsidRDefault="00A403A7">
      <w:pPr>
        <w:spacing w:line="500" w:lineRule="exact"/>
        <w:jc w:val="left"/>
        <w:rPr>
          <w:rFonts w:ascii="仿宋_GB2312" w:eastAsia="仿宋_GB2312"/>
          <w:sz w:val="32"/>
          <w:szCs w:val="32"/>
        </w:rPr>
      </w:pPr>
      <w:r>
        <w:rPr>
          <w:rFonts w:ascii="仿宋_GB2312" w:eastAsia="仿宋_GB2312" w:hint="eastAsia"/>
          <w:sz w:val="32"/>
          <w:szCs w:val="32"/>
        </w:rPr>
        <w:t>二、</w:t>
      </w:r>
      <w:r w:rsidR="00DE66DF">
        <w:rPr>
          <w:rFonts w:ascii="仿宋_GB2312" w:eastAsia="仿宋_GB2312" w:hint="eastAsia"/>
          <w:sz w:val="32"/>
          <w:szCs w:val="32"/>
        </w:rPr>
        <w:t>最终结算</w:t>
      </w:r>
      <w:r>
        <w:rPr>
          <w:rFonts w:ascii="仿宋_GB2312" w:eastAsia="仿宋_GB2312" w:hint="eastAsia"/>
          <w:sz w:val="32"/>
          <w:szCs w:val="32"/>
        </w:rPr>
        <w:t>以</w:t>
      </w:r>
      <w:r w:rsidR="000F6368">
        <w:rPr>
          <w:rFonts w:ascii="仿宋_GB2312" w:eastAsia="仿宋_GB2312" w:hint="eastAsia"/>
          <w:sz w:val="32"/>
          <w:szCs w:val="32"/>
        </w:rPr>
        <w:t>实际</w:t>
      </w:r>
      <w:r w:rsidR="00DE66DF">
        <w:rPr>
          <w:rFonts w:ascii="仿宋_GB2312" w:eastAsia="仿宋_GB2312" w:hint="eastAsia"/>
          <w:sz w:val="32"/>
          <w:szCs w:val="32"/>
        </w:rPr>
        <w:t>过磅</w:t>
      </w:r>
      <w:r>
        <w:rPr>
          <w:rFonts w:ascii="仿宋_GB2312" w:eastAsia="仿宋_GB2312" w:hint="eastAsia"/>
          <w:sz w:val="32"/>
          <w:szCs w:val="32"/>
        </w:rPr>
        <w:t>为准。</w:t>
      </w:r>
    </w:p>
    <w:p w:rsidR="00C34D63" w:rsidRPr="003152FA" w:rsidRDefault="00A403A7">
      <w:pPr>
        <w:spacing w:line="500" w:lineRule="exact"/>
        <w:jc w:val="left"/>
        <w:rPr>
          <w:rFonts w:ascii="仿宋_GB2312" w:eastAsia="仿宋_GB2312"/>
          <w:bCs/>
          <w:sz w:val="32"/>
          <w:szCs w:val="32"/>
        </w:rPr>
      </w:pPr>
      <w:r w:rsidRPr="003152FA">
        <w:rPr>
          <w:rFonts w:ascii="仿宋_GB2312" w:eastAsia="仿宋_GB2312" w:hint="eastAsia"/>
          <w:bCs/>
          <w:sz w:val="32"/>
          <w:szCs w:val="32"/>
        </w:rPr>
        <w:t>三、本次销售为打包销售，买方须一次性全部提走现场货物，不得挑拣，不得剩余。买方不得以任何借口（诸如：报价</w:t>
      </w:r>
      <w:r w:rsidR="00ED2EAB">
        <w:rPr>
          <w:rFonts w:ascii="仿宋_GB2312" w:eastAsia="仿宋_GB2312" w:hint="eastAsia"/>
          <w:bCs/>
          <w:sz w:val="32"/>
          <w:szCs w:val="32"/>
        </w:rPr>
        <w:t>过高</w:t>
      </w:r>
      <w:r w:rsidRPr="003152FA">
        <w:rPr>
          <w:rFonts w:ascii="仿宋_GB2312" w:eastAsia="仿宋_GB2312" w:hint="eastAsia"/>
          <w:bCs/>
          <w:sz w:val="32"/>
          <w:szCs w:val="32"/>
        </w:rPr>
        <w:t>等）减量提货，如有此类现象发生，立即终止合同，买方所缴履约保证金不再返还，甲方有权另行处置标的物。</w:t>
      </w:r>
    </w:p>
    <w:p w:rsidR="00C34D63" w:rsidRDefault="00A403A7">
      <w:pPr>
        <w:spacing w:line="500" w:lineRule="exact"/>
        <w:jc w:val="left"/>
        <w:rPr>
          <w:rFonts w:ascii="仿宋_GB2312" w:eastAsia="仿宋_GB2312"/>
          <w:sz w:val="32"/>
          <w:szCs w:val="32"/>
        </w:rPr>
      </w:pPr>
      <w:r>
        <w:rPr>
          <w:rFonts w:ascii="仿宋_GB2312" w:eastAsia="仿宋_GB2312" w:hint="eastAsia"/>
          <w:sz w:val="32"/>
          <w:szCs w:val="32"/>
        </w:rPr>
        <w:t>四、买方必须到现场看货，并签订现场看货确认书，不参加看货的单位不得参与竞价。</w:t>
      </w:r>
    </w:p>
    <w:p w:rsidR="00C34D63" w:rsidRDefault="00A403A7">
      <w:pPr>
        <w:spacing w:line="500" w:lineRule="exact"/>
        <w:jc w:val="left"/>
        <w:rPr>
          <w:rFonts w:ascii="仿宋_GB2312" w:eastAsia="仿宋_GB2312"/>
          <w:sz w:val="32"/>
          <w:szCs w:val="32"/>
        </w:rPr>
      </w:pPr>
      <w:r>
        <w:rPr>
          <w:rFonts w:ascii="仿宋_GB2312" w:eastAsia="仿宋_GB2312" w:hint="eastAsia"/>
          <w:sz w:val="32"/>
          <w:szCs w:val="32"/>
        </w:rPr>
        <w:t>五、买方须自行提货，相关人力、物力及所有费用由买方负责和承担。</w:t>
      </w:r>
    </w:p>
    <w:p w:rsidR="00C34D63" w:rsidRDefault="00A403A7">
      <w:pPr>
        <w:spacing w:line="500" w:lineRule="exact"/>
        <w:jc w:val="left"/>
        <w:rPr>
          <w:rFonts w:ascii="仿宋_GB2312" w:eastAsia="仿宋_GB2312" w:hAnsi="仿宋"/>
          <w:sz w:val="32"/>
          <w:szCs w:val="32"/>
        </w:rPr>
      </w:pPr>
      <w:r>
        <w:rPr>
          <w:rFonts w:ascii="仿宋_GB2312" w:eastAsia="仿宋_GB2312" w:hint="eastAsia"/>
          <w:sz w:val="32"/>
          <w:szCs w:val="32"/>
        </w:rPr>
        <w:t>六、</w:t>
      </w:r>
      <w:r>
        <w:rPr>
          <w:rFonts w:ascii="仿宋_GB2312" w:eastAsia="仿宋_GB2312" w:hAnsi="仿宋" w:hint="eastAsia"/>
          <w:sz w:val="32"/>
          <w:szCs w:val="32"/>
        </w:rPr>
        <w:t>乙方在合同签订后 3 个工作日内，一次性向甲方缴纳货款的10% 作为履约保证金；合同签订5个工作日内一次性向甲方付清全部合同价款</w:t>
      </w:r>
      <w:r>
        <w:rPr>
          <w:rFonts w:ascii="仿宋_GB2312" w:eastAsia="仿宋_GB2312" w:hAnsi="仿宋" w:hint="eastAsia"/>
          <w:sz w:val="28"/>
          <w:szCs w:val="28"/>
        </w:rPr>
        <w:t>。</w:t>
      </w:r>
      <w:r>
        <w:rPr>
          <w:rFonts w:ascii="仿宋_GB2312" w:eastAsia="仿宋_GB2312" w:hAnsi="仿宋" w:hint="eastAsia"/>
          <w:sz w:val="32"/>
          <w:szCs w:val="32"/>
        </w:rPr>
        <w:t>因乙方原因，造成合同未能签订、未能履行或未完全履行的，履约保证金将全部转为赔偿金，不予返还。乙方在合同履行过程中无任何违约行为，合同履行完毕后，甲方10个工作日内无条件、</w:t>
      </w:r>
      <w:r>
        <w:rPr>
          <w:rFonts w:ascii="仿宋_GB2312" w:eastAsia="仿宋_GB2312" w:hAnsi="仿宋" w:hint="eastAsia"/>
          <w:bCs/>
          <w:sz w:val="32"/>
          <w:szCs w:val="32"/>
        </w:rPr>
        <w:t>无息返还履约保证金</w:t>
      </w:r>
      <w:r>
        <w:rPr>
          <w:rFonts w:ascii="仿宋_GB2312" w:eastAsia="仿宋_GB2312" w:hAnsi="仿宋" w:hint="eastAsia"/>
          <w:sz w:val="32"/>
          <w:szCs w:val="32"/>
        </w:rPr>
        <w:t>。</w:t>
      </w:r>
    </w:p>
    <w:p w:rsidR="00C34D63" w:rsidRDefault="00A403A7">
      <w:pPr>
        <w:spacing w:line="500" w:lineRule="exact"/>
        <w:jc w:val="left"/>
        <w:rPr>
          <w:rFonts w:ascii="仿宋_GB2312" w:eastAsia="仿宋_GB2312" w:hAnsi="仿宋"/>
          <w:sz w:val="32"/>
          <w:szCs w:val="32"/>
        </w:rPr>
      </w:pPr>
      <w:r>
        <w:rPr>
          <w:rFonts w:ascii="仿宋_GB2312" w:eastAsia="仿宋_GB2312" w:hAnsi="仿宋" w:hint="eastAsia"/>
          <w:sz w:val="32"/>
          <w:szCs w:val="32"/>
        </w:rPr>
        <w:t>七、若乙方未能在约定时间内缴纳履约保证金，则视为乙方放弃对标的物的购买，乙方向东方钢铁电子交易中心交纳的保证金将作为赔偿金划入甲方账户。</w:t>
      </w:r>
    </w:p>
    <w:p w:rsidR="00C34D63" w:rsidRDefault="00A403A7">
      <w:pPr>
        <w:snapToGrid w:val="0"/>
        <w:spacing w:line="500" w:lineRule="exact"/>
        <w:rPr>
          <w:rFonts w:ascii="仿宋_GB2312" w:eastAsia="仿宋_GB2312" w:hAnsi="仿宋"/>
          <w:sz w:val="32"/>
          <w:szCs w:val="32"/>
        </w:rPr>
      </w:pPr>
      <w:r>
        <w:rPr>
          <w:rFonts w:ascii="仿宋_GB2312" w:eastAsia="仿宋_GB2312" w:hint="eastAsia"/>
          <w:sz w:val="32"/>
          <w:szCs w:val="32"/>
        </w:rPr>
        <w:t>八、</w:t>
      </w:r>
      <w:r>
        <w:rPr>
          <w:rFonts w:ascii="仿宋_GB2312" w:eastAsia="仿宋_GB2312" w:hAnsi="仿宋" w:hint="eastAsia"/>
          <w:sz w:val="32"/>
          <w:szCs w:val="32"/>
        </w:rPr>
        <w:t>若乙方接到甲方提货通知后未按约定时间提货，则甲方有权每天按合同总额的0.5%收取违约金。乙方超过 10 天未将全部货物提走，甲方有权单方解除合同并自行处置标的物，乙方异议期为收到解除通知后10个工作日。由此给甲方造成的损失（包含但不限于运输费、装卸费、仓储费、再次处置造成的差价）均由乙方承担。</w:t>
      </w:r>
    </w:p>
    <w:sectPr w:rsidR="00C34D63" w:rsidSect="001B4305">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053" w:rsidRDefault="00EA4053" w:rsidP="006C5C66">
      <w:r>
        <w:separator/>
      </w:r>
    </w:p>
  </w:endnote>
  <w:endnote w:type="continuationSeparator" w:id="0">
    <w:p w:rsidR="00EA4053" w:rsidRDefault="00EA4053" w:rsidP="006C5C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053" w:rsidRDefault="00EA4053" w:rsidP="006C5C66">
      <w:r>
        <w:separator/>
      </w:r>
    </w:p>
  </w:footnote>
  <w:footnote w:type="continuationSeparator" w:id="0">
    <w:p w:rsidR="00EA4053" w:rsidRDefault="00EA4053" w:rsidP="006C5C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6FDF"/>
    <w:rsid w:val="00014685"/>
    <w:rsid w:val="00017A7E"/>
    <w:rsid w:val="000302F4"/>
    <w:rsid w:val="00032EA5"/>
    <w:rsid w:val="000536A9"/>
    <w:rsid w:val="00065356"/>
    <w:rsid w:val="00076EDF"/>
    <w:rsid w:val="00083B11"/>
    <w:rsid w:val="00084ECB"/>
    <w:rsid w:val="00087A41"/>
    <w:rsid w:val="00096501"/>
    <w:rsid w:val="000A079D"/>
    <w:rsid w:val="000C5E50"/>
    <w:rsid w:val="000D596E"/>
    <w:rsid w:val="000D79FC"/>
    <w:rsid w:val="000E1FFD"/>
    <w:rsid w:val="000F6368"/>
    <w:rsid w:val="00101AF5"/>
    <w:rsid w:val="00104592"/>
    <w:rsid w:val="00107F1D"/>
    <w:rsid w:val="00111DFA"/>
    <w:rsid w:val="00112FDA"/>
    <w:rsid w:val="00122B6D"/>
    <w:rsid w:val="001249E3"/>
    <w:rsid w:val="00130297"/>
    <w:rsid w:val="00136655"/>
    <w:rsid w:val="0014504F"/>
    <w:rsid w:val="001500DC"/>
    <w:rsid w:val="00164DAC"/>
    <w:rsid w:val="00174009"/>
    <w:rsid w:val="001746CA"/>
    <w:rsid w:val="00180FAD"/>
    <w:rsid w:val="00191AEB"/>
    <w:rsid w:val="00195553"/>
    <w:rsid w:val="001B4305"/>
    <w:rsid w:val="001D2EC8"/>
    <w:rsid w:val="001D7B37"/>
    <w:rsid w:val="001E702E"/>
    <w:rsid w:val="001F0293"/>
    <w:rsid w:val="001F2732"/>
    <w:rsid w:val="00204C69"/>
    <w:rsid w:val="002059EF"/>
    <w:rsid w:val="00211304"/>
    <w:rsid w:val="002126EC"/>
    <w:rsid w:val="00214DDA"/>
    <w:rsid w:val="00224D6A"/>
    <w:rsid w:val="002443AF"/>
    <w:rsid w:val="00264804"/>
    <w:rsid w:val="00265B57"/>
    <w:rsid w:val="00283215"/>
    <w:rsid w:val="00292B61"/>
    <w:rsid w:val="00293B69"/>
    <w:rsid w:val="00294997"/>
    <w:rsid w:val="002A7618"/>
    <w:rsid w:val="002C1153"/>
    <w:rsid w:val="002C210F"/>
    <w:rsid w:val="002C7830"/>
    <w:rsid w:val="002D25F7"/>
    <w:rsid w:val="002D47EC"/>
    <w:rsid w:val="002D7902"/>
    <w:rsid w:val="002F0E9E"/>
    <w:rsid w:val="003152FA"/>
    <w:rsid w:val="00325152"/>
    <w:rsid w:val="00333372"/>
    <w:rsid w:val="0035123E"/>
    <w:rsid w:val="00381097"/>
    <w:rsid w:val="003B214D"/>
    <w:rsid w:val="003C455B"/>
    <w:rsid w:val="003D148C"/>
    <w:rsid w:val="003D5E46"/>
    <w:rsid w:val="003E6CC8"/>
    <w:rsid w:val="003E7A99"/>
    <w:rsid w:val="003F43F8"/>
    <w:rsid w:val="003F45A4"/>
    <w:rsid w:val="003F5349"/>
    <w:rsid w:val="003F7998"/>
    <w:rsid w:val="00402996"/>
    <w:rsid w:val="00416FDF"/>
    <w:rsid w:val="0043036B"/>
    <w:rsid w:val="00451D73"/>
    <w:rsid w:val="00452559"/>
    <w:rsid w:val="004612E1"/>
    <w:rsid w:val="004649B1"/>
    <w:rsid w:val="0047560D"/>
    <w:rsid w:val="00495426"/>
    <w:rsid w:val="004C5ADA"/>
    <w:rsid w:val="004D1ACE"/>
    <w:rsid w:val="004D6D03"/>
    <w:rsid w:val="004E0FB5"/>
    <w:rsid w:val="00502208"/>
    <w:rsid w:val="00505705"/>
    <w:rsid w:val="00581876"/>
    <w:rsid w:val="00585D95"/>
    <w:rsid w:val="00595BC9"/>
    <w:rsid w:val="005A4F62"/>
    <w:rsid w:val="005B1FC5"/>
    <w:rsid w:val="005C0D4B"/>
    <w:rsid w:val="005D26B3"/>
    <w:rsid w:val="005D4388"/>
    <w:rsid w:val="005F26EB"/>
    <w:rsid w:val="005F3CEC"/>
    <w:rsid w:val="005F58EF"/>
    <w:rsid w:val="0061293F"/>
    <w:rsid w:val="00615D69"/>
    <w:rsid w:val="00620B20"/>
    <w:rsid w:val="00621558"/>
    <w:rsid w:val="006459AF"/>
    <w:rsid w:val="00657813"/>
    <w:rsid w:val="0068698B"/>
    <w:rsid w:val="00695443"/>
    <w:rsid w:val="006958B2"/>
    <w:rsid w:val="006A4E76"/>
    <w:rsid w:val="006B359D"/>
    <w:rsid w:val="006C5C66"/>
    <w:rsid w:val="006E16BC"/>
    <w:rsid w:val="006E72F9"/>
    <w:rsid w:val="006F3A66"/>
    <w:rsid w:val="006F4B8D"/>
    <w:rsid w:val="006F7E36"/>
    <w:rsid w:val="0070660D"/>
    <w:rsid w:val="00711FFC"/>
    <w:rsid w:val="00722A56"/>
    <w:rsid w:val="00735CA9"/>
    <w:rsid w:val="00737530"/>
    <w:rsid w:val="00741226"/>
    <w:rsid w:val="00744C3A"/>
    <w:rsid w:val="00745EED"/>
    <w:rsid w:val="0075294E"/>
    <w:rsid w:val="00771387"/>
    <w:rsid w:val="007772DB"/>
    <w:rsid w:val="00782662"/>
    <w:rsid w:val="00794088"/>
    <w:rsid w:val="007A7278"/>
    <w:rsid w:val="007B2BE5"/>
    <w:rsid w:val="007B2E7C"/>
    <w:rsid w:val="007B319F"/>
    <w:rsid w:val="007B69EB"/>
    <w:rsid w:val="007D0034"/>
    <w:rsid w:val="007D09DC"/>
    <w:rsid w:val="007F09B6"/>
    <w:rsid w:val="007F0B48"/>
    <w:rsid w:val="007F38F5"/>
    <w:rsid w:val="007F5392"/>
    <w:rsid w:val="00813FD9"/>
    <w:rsid w:val="0082597A"/>
    <w:rsid w:val="00830C67"/>
    <w:rsid w:val="008358D5"/>
    <w:rsid w:val="008420AA"/>
    <w:rsid w:val="008464F1"/>
    <w:rsid w:val="0085274D"/>
    <w:rsid w:val="00862ABE"/>
    <w:rsid w:val="00864F2D"/>
    <w:rsid w:val="008661A0"/>
    <w:rsid w:val="0087276A"/>
    <w:rsid w:val="00885B23"/>
    <w:rsid w:val="008B5392"/>
    <w:rsid w:val="008C0E5D"/>
    <w:rsid w:val="008C7C47"/>
    <w:rsid w:val="008D072D"/>
    <w:rsid w:val="008D1580"/>
    <w:rsid w:val="008E0DDA"/>
    <w:rsid w:val="008F0D49"/>
    <w:rsid w:val="00911A17"/>
    <w:rsid w:val="00914858"/>
    <w:rsid w:val="00922E39"/>
    <w:rsid w:val="009355FF"/>
    <w:rsid w:val="009405DA"/>
    <w:rsid w:val="0095604C"/>
    <w:rsid w:val="00970414"/>
    <w:rsid w:val="009C29C5"/>
    <w:rsid w:val="009C45A9"/>
    <w:rsid w:val="009E290A"/>
    <w:rsid w:val="00A05B0A"/>
    <w:rsid w:val="00A403A7"/>
    <w:rsid w:val="00A47E57"/>
    <w:rsid w:val="00A75FE2"/>
    <w:rsid w:val="00A8691A"/>
    <w:rsid w:val="00A931A9"/>
    <w:rsid w:val="00AA227E"/>
    <w:rsid w:val="00AA2AFA"/>
    <w:rsid w:val="00AA346C"/>
    <w:rsid w:val="00AD177C"/>
    <w:rsid w:val="00AE1704"/>
    <w:rsid w:val="00AF2ECF"/>
    <w:rsid w:val="00AF31DB"/>
    <w:rsid w:val="00B023A3"/>
    <w:rsid w:val="00B05948"/>
    <w:rsid w:val="00B16EE1"/>
    <w:rsid w:val="00B179FA"/>
    <w:rsid w:val="00B21907"/>
    <w:rsid w:val="00B2528B"/>
    <w:rsid w:val="00B27C79"/>
    <w:rsid w:val="00B3790A"/>
    <w:rsid w:val="00B56E93"/>
    <w:rsid w:val="00B70B0D"/>
    <w:rsid w:val="00B711A5"/>
    <w:rsid w:val="00B75BEE"/>
    <w:rsid w:val="00BA24D5"/>
    <w:rsid w:val="00BA2A92"/>
    <w:rsid w:val="00BA3C54"/>
    <w:rsid w:val="00BB60C0"/>
    <w:rsid w:val="00BC2A70"/>
    <w:rsid w:val="00BD1C6A"/>
    <w:rsid w:val="00BD5553"/>
    <w:rsid w:val="00BF4E3A"/>
    <w:rsid w:val="00C1624A"/>
    <w:rsid w:val="00C26B9C"/>
    <w:rsid w:val="00C27FF6"/>
    <w:rsid w:val="00C34D63"/>
    <w:rsid w:val="00C45B97"/>
    <w:rsid w:val="00C52E9D"/>
    <w:rsid w:val="00C746AB"/>
    <w:rsid w:val="00C747C9"/>
    <w:rsid w:val="00C808BA"/>
    <w:rsid w:val="00C866FA"/>
    <w:rsid w:val="00C876CC"/>
    <w:rsid w:val="00CA4F8D"/>
    <w:rsid w:val="00CB6038"/>
    <w:rsid w:val="00CC3609"/>
    <w:rsid w:val="00CE7AC9"/>
    <w:rsid w:val="00D02423"/>
    <w:rsid w:val="00D3440C"/>
    <w:rsid w:val="00D7704B"/>
    <w:rsid w:val="00D91D35"/>
    <w:rsid w:val="00DA2755"/>
    <w:rsid w:val="00DB2B83"/>
    <w:rsid w:val="00DB54AD"/>
    <w:rsid w:val="00DC33C6"/>
    <w:rsid w:val="00DD6DE2"/>
    <w:rsid w:val="00DE014D"/>
    <w:rsid w:val="00DE1679"/>
    <w:rsid w:val="00DE66DF"/>
    <w:rsid w:val="00DF2C2C"/>
    <w:rsid w:val="00DF3433"/>
    <w:rsid w:val="00DF4730"/>
    <w:rsid w:val="00E02B4F"/>
    <w:rsid w:val="00E0654E"/>
    <w:rsid w:val="00E2664C"/>
    <w:rsid w:val="00E51AE2"/>
    <w:rsid w:val="00E579C1"/>
    <w:rsid w:val="00E6007B"/>
    <w:rsid w:val="00E631C3"/>
    <w:rsid w:val="00E7482F"/>
    <w:rsid w:val="00E82823"/>
    <w:rsid w:val="00E93F75"/>
    <w:rsid w:val="00EA4053"/>
    <w:rsid w:val="00EB137A"/>
    <w:rsid w:val="00ED2EAB"/>
    <w:rsid w:val="00EE17C4"/>
    <w:rsid w:val="00EE6E00"/>
    <w:rsid w:val="00EF2995"/>
    <w:rsid w:val="00F3132C"/>
    <w:rsid w:val="00F41726"/>
    <w:rsid w:val="00F45D0C"/>
    <w:rsid w:val="00F71447"/>
    <w:rsid w:val="00F8109A"/>
    <w:rsid w:val="00F937F4"/>
    <w:rsid w:val="00FA62A7"/>
    <w:rsid w:val="00FD0DBC"/>
    <w:rsid w:val="00FD316E"/>
    <w:rsid w:val="00FD3CC5"/>
    <w:rsid w:val="00FD692D"/>
    <w:rsid w:val="00FF127D"/>
    <w:rsid w:val="00FF1F98"/>
    <w:rsid w:val="238B6455"/>
    <w:rsid w:val="23A14B2C"/>
    <w:rsid w:val="31AA1D8E"/>
    <w:rsid w:val="3FA32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63"/>
    <w:pPr>
      <w:widowControl w:val="0"/>
      <w:jc w:val="both"/>
    </w:pPr>
    <w:rPr>
      <w:kern w:val="2"/>
      <w:sz w:val="21"/>
      <w:szCs w:val="22"/>
    </w:rPr>
  </w:style>
  <w:style w:type="paragraph" w:styleId="1">
    <w:name w:val="heading 1"/>
    <w:basedOn w:val="a"/>
    <w:next w:val="a"/>
    <w:link w:val="1Char"/>
    <w:uiPriority w:val="9"/>
    <w:qFormat/>
    <w:rsid w:val="00C34D6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34D6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34D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34D63"/>
    <w:rPr>
      <w:sz w:val="18"/>
      <w:szCs w:val="18"/>
    </w:rPr>
  </w:style>
  <w:style w:type="character" w:customStyle="1" w:styleId="Char">
    <w:name w:val="页脚 Char"/>
    <w:basedOn w:val="a0"/>
    <w:link w:val="a3"/>
    <w:uiPriority w:val="99"/>
    <w:semiHidden/>
    <w:rsid w:val="00C34D63"/>
    <w:rPr>
      <w:sz w:val="18"/>
      <w:szCs w:val="18"/>
    </w:rPr>
  </w:style>
  <w:style w:type="character" w:customStyle="1" w:styleId="1Char">
    <w:name w:val="标题 1 Char"/>
    <w:basedOn w:val="a0"/>
    <w:link w:val="1"/>
    <w:uiPriority w:val="9"/>
    <w:qFormat/>
    <w:rsid w:val="00C34D63"/>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489B6-C2C2-456C-AAAF-61155A5F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97</Words>
  <Characters>556</Characters>
  <Application>Microsoft Office Word</Application>
  <DocSecurity>0</DocSecurity>
  <Lines>4</Lines>
  <Paragraphs>1</Paragraphs>
  <ScaleCrop>false</ScaleCrop>
  <Company>济钢</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付卫萍</dc:creator>
  <cp:lastModifiedBy>Administrator</cp:lastModifiedBy>
  <cp:revision>145</cp:revision>
  <cp:lastPrinted>2018-05-17T08:58:00Z</cp:lastPrinted>
  <dcterms:created xsi:type="dcterms:W3CDTF">2018-05-04T01:17:00Z</dcterms:created>
  <dcterms:modified xsi:type="dcterms:W3CDTF">2019-05-23T03:07:00Z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