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附件1</w:t>
      </w:r>
    </w:p>
    <w:p>
      <w:pPr>
        <w:pStyle w:val="8"/>
        <w:numPr>
          <w:ilvl w:val="0"/>
          <w:numId w:val="1"/>
        </w:numPr>
        <w:ind w:right="-733" w:rightChars="-349" w:firstLineChars="0"/>
        <w:rPr>
          <w:rFonts w:ascii="微软雅黑" w:hAnsi="微软雅黑" w:eastAsia="微软雅黑" w:cs="微软雅黑"/>
          <w:color w:val="000000"/>
          <w:szCs w:val="21"/>
        </w:rPr>
      </w:pPr>
      <w:r>
        <w:rPr>
          <w:rFonts w:hint="eastAsia" w:ascii="微软雅黑" w:hAnsi="微软雅黑" w:eastAsia="微软雅黑" w:cs="微软雅黑"/>
          <w:color w:val="000000"/>
          <w:szCs w:val="21"/>
        </w:rPr>
        <w:t>中标签约合同有关约定：</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（1）合同有效期：</w:t>
      </w:r>
      <w:r>
        <w:rPr>
          <w:rFonts w:hint="eastAsia" w:ascii="微软雅黑" w:hAnsi="微软雅黑" w:eastAsia="微软雅黑" w:cs="微软雅黑"/>
          <w:color w:val="FF0000"/>
          <w:szCs w:val="21"/>
        </w:rPr>
        <w:t>2019年</w:t>
      </w:r>
      <w:r>
        <w:rPr>
          <w:rFonts w:hint="eastAsia" w:ascii="微软雅黑" w:hAnsi="微软雅黑" w:eastAsia="微软雅黑" w:cs="微软雅黑"/>
          <w:color w:val="FF0000"/>
          <w:szCs w:val="21"/>
          <w:lang w:val="en-US" w:eastAsia="zh-CN"/>
        </w:rPr>
        <w:t>7</w:t>
      </w:r>
      <w:r>
        <w:rPr>
          <w:rFonts w:hint="eastAsia" w:ascii="微软雅黑" w:hAnsi="微软雅黑" w:eastAsia="微软雅黑" w:cs="微软雅黑"/>
          <w:color w:val="FF0000"/>
          <w:szCs w:val="21"/>
        </w:rPr>
        <w:t xml:space="preserve">月 1 日— </w:t>
      </w:r>
      <w:r>
        <w:rPr>
          <w:rFonts w:hint="eastAsia" w:ascii="微软雅黑" w:hAnsi="微软雅黑" w:eastAsia="微软雅黑" w:cs="微软雅黑"/>
          <w:color w:val="FF0000"/>
          <w:szCs w:val="21"/>
          <w:lang w:val="en-US" w:eastAsia="zh-CN"/>
        </w:rPr>
        <w:t xml:space="preserve">7 </w:t>
      </w:r>
      <w:r>
        <w:rPr>
          <w:rFonts w:hint="eastAsia" w:ascii="微软雅黑" w:hAnsi="微软雅黑" w:eastAsia="微软雅黑" w:cs="微软雅黑"/>
          <w:color w:val="FF0000"/>
          <w:szCs w:val="21"/>
        </w:rPr>
        <w:t>月 3</w:t>
      </w:r>
      <w:r>
        <w:rPr>
          <w:rFonts w:hint="eastAsia" w:ascii="微软雅黑" w:hAnsi="微软雅黑" w:eastAsia="微软雅黑" w:cs="微软雅黑"/>
          <w:color w:val="FF0000"/>
          <w:szCs w:val="21"/>
          <w:lang w:val="en-US" w:eastAsia="zh-CN"/>
        </w:rPr>
        <w:t>1</w:t>
      </w:r>
      <w:r>
        <w:rPr>
          <w:rFonts w:hint="eastAsia" w:ascii="微软雅黑" w:hAnsi="微软雅黑" w:eastAsia="微软雅黑" w:cs="微软雅黑"/>
          <w:color w:val="FF0000"/>
          <w:szCs w:val="21"/>
        </w:rPr>
        <w:t>日</w:t>
      </w:r>
      <w:r>
        <w:rPr>
          <w:rFonts w:hint="eastAsia" w:ascii="微软雅黑" w:hAnsi="微软雅黑" w:eastAsia="微软雅黑" w:cs="微软雅黑"/>
          <w:color w:val="000000"/>
          <w:szCs w:val="21"/>
        </w:rPr>
        <w:t>； </w:t>
      </w:r>
    </w:p>
    <w:p>
      <w:pPr>
        <w:ind w:left="210" w:leftChars="100" w:right="-733" w:rightChars="-349"/>
        <w:rPr>
          <w:rFonts w:ascii="微软雅黑" w:hAnsi="微软雅黑" w:eastAsia="微软雅黑" w:cs="微软雅黑"/>
          <w:szCs w:val="21"/>
        </w:rPr>
      </w:pPr>
      <w:r>
        <w:rPr>
          <w:rFonts w:hint="eastAsia" w:ascii="微软雅黑" w:hAnsi="微软雅黑" w:eastAsia="微软雅黑" w:cs="微软雅黑"/>
          <w:color w:val="000000"/>
          <w:szCs w:val="21"/>
        </w:rPr>
        <w:t>（2）提货内容：</w:t>
      </w:r>
      <w:r>
        <w:rPr>
          <w:rFonts w:hint="eastAsia" w:ascii="微软雅黑" w:hAnsi="微软雅黑" w:eastAsia="微软雅黑" w:cs="微软雅黑"/>
          <w:color w:val="FF0000"/>
          <w:szCs w:val="21"/>
        </w:rPr>
        <w:t>当月拍卖库存和次月产生的工艺废料</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（3）质量标准：</w:t>
      </w:r>
      <w:r>
        <w:rPr>
          <w:rFonts w:hint="eastAsia" w:ascii="微软雅黑" w:hAnsi="微软雅黑" w:eastAsia="微软雅黑" w:cs="微软雅黑"/>
          <w:color w:val="FF0000"/>
          <w:szCs w:val="21"/>
        </w:rPr>
        <w:t>竞价销售废次材不提质量异议</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（4）交货地点：常熟威仕科大衡指</w:t>
      </w:r>
      <w:bookmarkStart w:id="0" w:name="_GoBack"/>
      <w:bookmarkEnd w:id="0"/>
      <w:r>
        <w:rPr>
          <w:rFonts w:hint="eastAsia" w:ascii="微软雅黑" w:hAnsi="微软雅黑" w:eastAsia="微软雅黑" w:cs="微软雅黑"/>
          <w:color w:val="000000"/>
          <w:szCs w:val="21"/>
        </w:rPr>
        <w:t>定地点；</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（5）结算方式：</w:t>
      </w:r>
      <w:r>
        <w:rPr>
          <w:rFonts w:hint="eastAsia" w:ascii="微软雅黑" w:hAnsi="微软雅黑" w:eastAsia="微软雅黑" w:cs="微软雅黑"/>
          <w:color w:val="FF0000"/>
          <w:szCs w:val="21"/>
        </w:rPr>
        <w:t>预付款到后前来提货货，截止合同有效日期全部清完</w:t>
      </w:r>
      <w:r>
        <w:rPr>
          <w:rFonts w:hint="eastAsia" w:ascii="微软雅黑" w:hAnsi="微软雅黑" w:eastAsia="微软雅黑" w:cs="微软雅黑"/>
          <w:color w:val="000000"/>
          <w:szCs w:val="21"/>
        </w:rPr>
        <w:t>，次月按出库的实物清单进行结算开票；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（6）交收重量及偏差：</w:t>
      </w:r>
      <w:r>
        <w:rPr>
          <w:rFonts w:hint="eastAsia" w:ascii="微软雅黑" w:hAnsi="微软雅黑" w:eastAsia="微软雅黑" w:cs="微软雅黑"/>
          <w:color w:val="FF0000"/>
          <w:szCs w:val="21"/>
        </w:rPr>
        <w:t>按实际过磅为准</w:t>
      </w:r>
      <w:r>
        <w:rPr>
          <w:rFonts w:hint="eastAsia" w:ascii="微软雅黑" w:hAnsi="微软雅黑" w:eastAsia="微软雅黑" w:cs="微软雅黑"/>
          <w:color w:val="000000"/>
          <w:szCs w:val="21"/>
        </w:rPr>
        <w:t>，废料包含（边角料，以及现场钢卷包装材料）。</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7）提货要求：常熟威仕科大衡有权根据生产情况，不定期（或定期）通知中标方提货，中标方须在接到常熟威仕科通知后的24小时内完成提货。若中标方不能按时提货，严重影响常熟威仕科加工生产，常熟威仕科大衡有权没收保证金与定金。除特殊情况外，</w:t>
      </w:r>
      <w:r>
        <w:rPr>
          <w:rFonts w:hint="eastAsia" w:ascii="微软雅黑" w:hAnsi="微软雅黑" w:eastAsia="微软雅黑" w:cs="微软雅黑"/>
          <w:color w:val="FF0000"/>
          <w:szCs w:val="21"/>
        </w:rPr>
        <w:t>提货时间通常安排在工作日的8：30～16：30，晚间、节假日不提货，并自带叉车（供方不提供叉车服务）</w:t>
      </w:r>
      <w:r>
        <w:rPr>
          <w:rFonts w:hint="eastAsia" w:ascii="微软雅黑" w:hAnsi="微软雅黑" w:eastAsia="微软雅黑" w:cs="微软雅黑"/>
          <w:color w:val="000000"/>
          <w:szCs w:val="21"/>
        </w:rPr>
        <w:t>。提货时，中标公司在提货地废次材库位须听从仓库管理人员调度。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（8）现场服务要求：现场提货人员必须经过安全培训、考核，具有上岗条件等资格；</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（9）现场安全要求：中标公司必须做好废料现场6S工作的义务。日常中标公司需派出人员在现场整理废次材，并需接受常熟威仕科大衡的现场管理人员调度；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（10）保证金要求及扣罚条款：中标公司在东方钢铁帐户上留存保证金按常熟威仕科大衡要求执行。每单业务必须款到发货, 按实际数量付足货款后发货（保证金不充货款），中标公司自提。常熟威仕科大衡视中标公司履约情况对保证金进行相应处理。若合同结束时中标公司未有违反合同约定的情况，保证金全额退还中标公司，出现以下情况视为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1、中标后没有按照要求向常熟威仕科大衡交纳保证金的；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2、中标后未及时提货，影响到常熟威仕科大衡日常生产的；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（11） 其 他：派出人员的费用、安全教育及医疗等全部由中标公司负责。</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（12） 物管部完成废钢出库。中标方必须提供25个废料箱，每个可装载2至4吨，每次装完废料必须保证现场有5个空箱作为运转，废料箱最晚第二天上午10:00前返还甲方现场，若因逾期未归还废料箱而造成废料箱不够用或造成现场零乱的，除当日及时清理完毕并处以每只废料箱罚款：￥500.00。乙方必须确保在甲方帐上有足额余款才能提货。</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二、特别说明：</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1.常熟威仕科大衡的招投标本着平等自愿原则，投标方报价时应充分考虑钢材行情剧烈波动等突发因素影响。双方一致认同招投各项约定并理解充分，任何一方违约都将承担相应法律责任。</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常熟威仕科大衡根据其业务情况，对交收要求略有差异。请首次参与常熟威仕科大衡废次材招标的买家会员必须先联系常熟威仕科大衡人员了解详情，索要合同样本，如中标后不能按常熟威仕科大衡规定执行的，视同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在本协议有效期内，为防止实际称重过程中的舞弊行为，中标公司自签订协议起，必须始终保证在东方钢铁平台上余有保证金：￥30000.00（叁万元）。一旦中标公司发生各类舞弊行为，常熟威仕科有权全额扣罚保证金，并有权立即停止中标公司当月剩余废料的装运，提前终止本协议。</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4.一旦中标公司发生各类舞弊行为，常熟威仕科大衡有权将其通报东方钢铁网，并将其列入常熟威仕科大衡黑名单，禁止中标公司参与今后常熟威仕科大衡的一切网上竞价活动。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5.在本协议有效期内，中标公司若无任何舞弊行为，保证金将于月末结清货款开具发票后全额退款。</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6.中标方必须清理废料区地面卫生，并要遵守甲方所有的厂纪厂规。</w:t>
      </w: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供方：常熟威仕科大衡金属材料科技有限公司        需方：</w:t>
      </w:r>
      <w:r>
        <w:rPr>
          <w:rFonts w:ascii="微软雅黑" w:hAnsi="微软雅黑" w:eastAsia="微软雅黑" w:cs="微软雅黑"/>
          <w:color w:val="000000"/>
          <w:szCs w:val="21"/>
        </w:rPr>
        <w:t xml:space="preserve"> </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代表人签字：                                    代表人签字：</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                                      联系电话：</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盖章：                                          盖章：</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日期：    年     月    日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408"/>
    <w:multiLevelType w:val="multilevel"/>
    <w:tmpl w:val="1FA52408"/>
    <w:lvl w:ilvl="0" w:tentative="0">
      <w:start w:val="1"/>
      <w:numFmt w:val="japaneseCounting"/>
      <w:lvlText w:val="%1、"/>
      <w:lvlJc w:val="left"/>
      <w:pPr>
        <w:ind w:left="163" w:hanging="360"/>
      </w:pPr>
      <w:rPr>
        <w:rFonts w:hint="default"/>
      </w:rPr>
    </w:lvl>
    <w:lvl w:ilvl="1" w:tentative="0">
      <w:start w:val="1"/>
      <w:numFmt w:val="lowerLetter"/>
      <w:lvlText w:val="%2)"/>
      <w:lvlJc w:val="left"/>
      <w:pPr>
        <w:ind w:left="643" w:hanging="420"/>
      </w:pPr>
    </w:lvl>
    <w:lvl w:ilvl="2" w:tentative="0">
      <w:start w:val="1"/>
      <w:numFmt w:val="lowerRoman"/>
      <w:lvlText w:val="%3."/>
      <w:lvlJc w:val="right"/>
      <w:pPr>
        <w:ind w:left="1063" w:hanging="420"/>
      </w:pPr>
    </w:lvl>
    <w:lvl w:ilvl="3" w:tentative="0">
      <w:start w:val="1"/>
      <w:numFmt w:val="decimal"/>
      <w:lvlText w:val="%4."/>
      <w:lvlJc w:val="left"/>
      <w:pPr>
        <w:ind w:left="1483" w:hanging="420"/>
      </w:pPr>
    </w:lvl>
    <w:lvl w:ilvl="4" w:tentative="0">
      <w:start w:val="1"/>
      <w:numFmt w:val="lowerLetter"/>
      <w:lvlText w:val="%5)"/>
      <w:lvlJc w:val="left"/>
      <w:pPr>
        <w:ind w:left="1903" w:hanging="420"/>
      </w:pPr>
    </w:lvl>
    <w:lvl w:ilvl="5" w:tentative="0">
      <w:start w:val="1"/>
      <w:numFmt w:val="lowerRoman"/>
      <w:lvlText w:val="%6."/>
      <w:lvlJc w:val="right"/>
      <w:pPr>
        <w:ind w:left="2323" w:hanging="420"/>
      </w:pPr>
    </w:lvl>
    <w:lvl w:ilvl="6" w:tentative="0">
      <w:start w:val="1"/>
      <w:numFmt w:val="decimal"/>
      <w:lvlText w:val="%7."/>
      <w:lvlJc w:val="left"/>
      <w:pPr>
        <w:ind w:left="2743" w:hanging="420"/>
      </w:pPr>
    </w:lvl>
    <w:lvl w:ilvl="7" w:tentative="0">
      <w:start w:val="1"/>
      <w:numFmt w:val="lowerLetter"/>
      <w:lvlText w:val="%8)"/>
      <w:lvlJc w:val="left"/>
      <w:pPr>
        <w:ind w:left="3163" w:hanging="420"/>
      </w:pPr>
    </w:lvl>
    <w:lvl w:ilvl="8" w:tentative="0">
      <w:start w:val="1"/>
      <w:numFmt w:val="lowerRoman"/>
      <w:lvlText w:val="%9."/>
      <w:lvlJc w:val="right"/>
      <w:pPr>
        <w:ind w:left="35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8E"/>
    <w:rsid w:val="000C4D8D"/>
    <w:rsid w:val="001415D7"/>
    <w:rsid w:val="001C3E99"/>
    <w:rsid w:val="001F5384"/>
    <w:rsid w:val="00254D48"/>
    <w:rsid w:val="00313D1D"/>
    <w:rsid w:val="004819F0"/>
    <w:rsid w:val="00511FAF"/>
    <w:rsid w:val="0052621E"/>
    <w:rsid w:val="00545633"/>
    <w:rsid w:val="00553D06"/>
    <w:rsid w:val="00610FB6"/>
    <w:rsid w:val="00837463"/>
    <w:rsid w:val="008434F3"/>
    <w:rsid w:val="00882E5F"/>
    <w:rsid w:val="00902952"/>
    <w:rsid w:val="00985E8E"/>
    <w:rsid w:val="00A64DD9"/>
    <w:rsid w:val="00AF23F0"/>
    <w:rsid w:val="00BB4477"/>
    <w:rsid w:val="00BF5755"/>
    <w:rsid w:val="00D10FFD"/>
    <w:rsid w:val="00D23110"/>
    <w:rsid w:val="00D96EAF"/>
    <w:rsid w:val="00DE7749"/>
    <w:rsid w:val="00E912B6"/>
    <w:rsid w:val="00ED510D"/>
    <w:rsid w:val="00F0041C"/>
    <w:rsid w:val="00F235F1"/>
    <w:rsid w:val="00FA54CC"/>
    <w:rsid w:val="00FD5910"/>
    <w:rsid w:val="09BE1334"/>
    <w:rsid w:val="0ADF341D"/>
    <w:rsid w:val="1A8F78BA"/>
    <w:rsid w:val="2CB664FD"/>
    <w:rsid w:val="2D4D12BC"/>
    <w:rsid w:val="2F211282"/>
    <w:rsid w:val="3D59415A"/>
    <w:rsid w:val="41974542"/>
    <w:rsid w:val="491E022E"/>
    <w:rsid w:val="4A3A3534"/>
    <w:rsid w:val="5DD8457C"/>
    <w:rsid w:val="78E34A74"/>
    <w:rsid w:val="7B2E210D"/>
    <w:rsid w:val="7E6E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1414</Characters>
  <Lines>11</Lines>
  <Paragraphs>3</Paragraphs>
  <TotalTime>32</TotalTime>
  <ScaleCrop>false</ScaleCrop>
  <LinksUpToDate>false</LinksUpToDate>
  <CharactersWithSpaces>1658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束余梅</cp:lastModifiedBy>
  <cp:lastPrinted>2019-03-28T04:53:00Z</cp:lastPrinted>
  <dcterms:modified xsi:type="dcterms:W3CDTF">2019-06-24T08:04:58Z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