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废旧耐材</w:t>
      </w:r>
      <w:r>
        <w:rPr>
          <w:rFonts w:hint="eastAsia"/>
          <w:b/>
          <w:bCs/>
          <w:sz w:val="32"/>
          <w:szCs w:val="32"/>
        </w:rPr>
        <w:t>竞价方案</w:t>
      </w:r>
    </w:p>
    <w:tbl>
      <w:tblPr>
        <w:tblStyle w:val="2"/>
        <w:tblpPr w:leftFromText="180" w:rightFromText="180" w:vertAnchor="page" w:horzAnchor="page" w:tblpX="1732" w:tblpY="2866"/>
        <w:tblOverlap w:val="never"/>
        <w:tblW w:w="7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819"/>
        <w:gridCol w:w="2161"/>
        <w:gridCol w:w="20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83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品名</w:t>
            </w:r>
          </w:p>
        </w:tc>
        <w:tc>
          <w:tcPr>
            <w:tcW w:w="18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数量</w:t>
            </w:r>
          </w:p>
        </w:tc>
        <w:tc>
          <w:tcPr>
            <w:tcW w:w="2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竞价有效期限</w:t>
            </w:r>
          </w:p>
        </w:tc>
        <w:tc>
          <w:tcPr>
            <w:tcW w:w="20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提货地点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3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废旧耐材（废镁碳砖）</w:t>
            </w:r>
          </w:p>
        </w:tc>
        <w:tc>
          <w:tcPr>
            <w:tcW w:w="18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吨/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半年</w:t>
            </w:r>
          </w:p>
        </w:tc>
        <w:tc>
          <w:tcPr>
            <w:tcW w:w="2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25日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至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2020年12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24日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金资公司9#料场</w:t>
            </w:r>
            <w:bookmarkStart w:id="2" w:name="_GoBack"/>
            <w:bookmarkEnd w:id="2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3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废旧耐材（废刚玉浇注料）</w:t>
            </w:r>
          </w:p>
        </w:tc>
        <w:tc>
          <w:tcPr>
            <w:tcW w:w="18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260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吨/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半年</w:t>
            </w:r>
          </w:p>
        </w:tc>
        <w:tc>
          <w:tcPr>
            <w:tcW w:w="2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25日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至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2020年12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24日</w:t>
            </w:r>
          </w:p>
        </w:tc>
        <w:tc>
          <w:tcPr>
            <w:tcW w:w="206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3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废旧耐材（废刚玉预制块）</w:t>
            </w:r>
          </w:p>
        </w:tc>
        <w:tc>
          <w:tcPr>
            <w:tcW w:w="18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吨/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半年</w:t>
            </w:r>
          </w:p>
        </w:tc>
        <w:tc>
          <w:tcPr>
            <w:tcW w:w="2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25日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至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2020年12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24日</w:t>
            </w:r>
          </w:p>
        </w:tc>
        <w:tc>
          <w:tcPr>
            <w:tcW w:w="206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36" w:type="dxa"/>
            <w:vAlign w:val="center"/>
          </w:tcPr>
          <w:p>
            <w:pPr>
              <w:spacing w:line="460" w:lineRule="exact"/>
              <w:ind w:firstLine="180" w:firstLineChars="100"/>
              <w:jc w:val="left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废旧耐材（废水口）</w:t>
            </w:r>
          </w:p>
        </w:tc>
        <w:tc>
          <w:tcPr>
            <w:tcW w:w="18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吨/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半年</w:t>
            </w:r>
          </w:p>
        </w:tc>
        <w:tc>
          <w:tcPr>
            <w:tcW w:w="2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25日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至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2020年12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24日</w:t>
            </w:r>
          </w:p>
        </w:tc>
        <w:tc>
          <w:tcPr>
            <w:tcW w:w="206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3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废旧耐材（废滑板）</w:t>
            </w:r>
          </w:p>
        </w:tc>
        <w:tc>
          <w:tcPr>
            <w:tcW w:w="18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吨/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半年</w:t>
            </w:r>
          </w:p>
        </w:tc>
        <w:tc>
          <w:tcPr>
            <w:tcW w:w="21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25日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至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2020年12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24日</w:t>
            </w:r>
          </w:p>
        </w:tc>
        <w:tc>
          <w:tcPr>
            <w:tcW w:w="206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一、竞价品种、数量及地点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供应商资质及其它相关要求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报名时需提供《企业营业执照》、《税务登记证》、</w:t>
      </w:r>
      <w:bookmarkStart w:id="0" w:name="OLE_LINK1"/>
      <w:bookmarkStart w:id="1" w:name="OLE_LINK2"/>
      <w:r>
        <w:rPr>
          <w:rFonts w:hint="eastAsia" w:asciiTheme="minorEastAsia" w:hAnsiTheme="minorEastAsia" w:eastAsiaTheme="minorEastAsia" w:cstheme="minorEastAsia"/>
          <w:sz w:val="24"/>
          <w:szCs w:val="24"/>
        </w:rPr>
        <w:t>必须有环评批复或排污许可证</w:t>
      </w:r>
      <w:bookmarkEnd w:id="0"/>
      <w:bookmarkEnd w:id="1"/>
      <w:r>
        <w:rPr>
          <w:rFonts w:hint="eastAsia" w:asciiTheme="minorEastAsia" w:hAnsiTheme="minorEastAsia" w:eastAsiaTheme="minorEastAsia" w:cstheme="minorEastAsia"/>
          <w:sz w:val="24"/>
          <w:szCs w:val="24"/>
        </w:rPr>
        <w:t>。有外地环评批复或排污许可证且具备招标条件的非武汉市单位，中标之后只允许将资源拖运到环评批复的所在地，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严禁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在武汉市（区）本地进行生产，加工，贮存。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中标单位在生产、加工、运输、贮存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我公司销售的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废旧耐材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过程中造成环境污染，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由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中标单位承担环境污染的全部责任。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一经发现违反上述规定，扣除中标单位的保证金并终止合同。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该品种属于固废品种且环保要求高，为了便于资源流向监管，因此只接受终端客户参与竞价。请拟参加竞价的单位将相关证明文件于2020年6月22日中午12点前交给金资公司经营部，过期视作放弃。符合物权方要求的单位将得到物权方认可后方可参加竞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技术标准及要求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该批次废旧耐材属于炼钢厂检修过程中产生的，回收后经过简单的分选、归类，对外销售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1、该批废旧耐材不提质量异议。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装车过程中不能随意挑选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四、其它说明及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要求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1、本批次竞价销售量为预计累计产量，最终以现场实际产量为准。中标单位与金资公司按月签定销售合同，合同量以公司制造管理部提供的月度生产计划量为准。合同执行的最终截止日期以竞价公告为准，中标单位可在合同有效期内分批提货，由金资公司报废汽车分厂制定发货计划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2、如中标单位因自身原因未能在合同有效期限内执行完合同量，金资公司将按相关规定扣除保证金。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3、运输方式为汽运，运输车辆由买方自行组织，满足武钢有限保卫部、能环部对运输车辆的安全环保要求，自行办理相关证件，遵守武钢有限及金资公司安全、厂容、环保等规定，计量费、装车费由买方承担。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4、中标单位应履行相应保产任务，服从金资公司保产管理工作，如违反武钢有限或金资公司相关规定将扣除保证金。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5、如遇政策重大调整、金资公司自用等情况，由双方协商解决。协商未果，金资公司有权终止合同。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6、东方钢铁竞价代理费由买方承担。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7、统一看货时间为2020年6月22日上午9点整，请相关人员看货时自带安全帽，集合地点：金资公司（青山区工人村特一号）。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8、竞价日期及联系方式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发布日期：2020年6月19日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截止日期：2020年6月23日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竞价日期：2020年6月23日9时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竞价方式：定向指定买家、公开增价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联系人：刘波（18986102761）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027-86894757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金资公司经营部二次资源室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           2020年6月16日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22955"/>
    <w:rsid w:val="045E39D8"/>
    <w:rsid w:val="062000CD"/>
    <w:rsid w:val="08443A9D"/>
    <w:rsid w:val="30A22955"/>
    <w:rsid w:val="503F3FDE"/>
    <w:rsid w:val="671E30D7"/>
    <w:rsid w:val="6A8F432D"/>
    <w:rsid w:val="72B9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2019-12-24T03:48:00Z</dcterms:created>
  <dc:creator>LB</dc:creator>
  <cp:lastModifiedBy>Dell</cp:lastModifiedBy>
  <cp:lastPrinted>2020-06-17T07:50:00Z</cp:lastPrinted>
  <dcterms:modified xsi:type="dcterms:W3CDTF">2020-06-19T01:08:22Z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