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安钢</w:t>
      </w:r>
      <w:r>
        <w:rPr>
          <w:sz w:val="32"/>
          <w:szCs w:val="32"/>
        </w:rPr>
        <w:t>危险废物</w:t>
      </w:r>
      <w:r>
        <w:rPr>
          <w:rFonts w:hint="eastAsia"/>
          <w:sz w:val="32"/>
          <w:szCs w:val="32"/>
        </w:rPr>
        <w:t>处置公告</w:t>
      </w:r>
    </w:p>
    <w:p>
      <w:pPr>
        <w:jc w:val="center"/>
        <w:rPr>
          <w:sz w:val="24"/>
          <w:szCs w:val="24"/>
        </w:rPr>
      </w:pP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安钢拟处置废</w:t>
      </w:r>
      <w:r>
        <w:rPr>
          <w:sz w:val="24"/>
          <w:szCs w:val="24"/>
        </w:rPr>
        <w:t>脱硫剂（危废代码：900-041-49）</w:t>
      </w:r>
      <w:r>
        <w:rPr>
          <w:rFonts w:hint="eastAsia"/>
          <w:sz w:val="24"/>
          <w:szCs w:val="24"/>
        </w:rPr>
        <w:t>约</w:t>
      </w:r>
      <w:r>
        <w:rPr>
          <w:sz w:val="24"/>
          <w:szCs w:val="24"/>
        </w:rPr>
        <w:t>230</w:t>
      </w:r>
      <w:r>
        <w:rPr>
          <w:rFonts w:hint="eastAsia"/>
          <w:sz w:val="24"/>
          <w:szCs w:val="24"/>
        </w:rPr>
        <w:t>吨</w:t>
      </w:r>
      <w:r>
        <w:rPr>
          <w:sz w:val="24"/>
          <w:szCs w:val="24"/>
        </w:rPr>
        <w:t>、含铬污泥（危废代码：336-069-17）约3吨，</w:t>
      </w:r>
      <w:r>
        <w:rPr>
          <w:rFonts w:hint="eastAsia"/>
          <w:sz w:val="24"/>
          <w:szCs w:val="24"/>
        </w:rPr>
        <w:t>现将有关情况公告如下：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一、标的说明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1、本次处置的废</w:t>
      </w:r>
      <w:r>
        <w:rPr>
          <w:sz w:val="24"/>
          <w:szCs w:val="24"/>
        </w:rPr>
        <w:t>脱硫剂和含铬污泥</w:t>
      </w:r>
      <w:r>
        <w:rPr>
          <w:rFonts w:hint="eastAsia"/>
          <w:sz w:val="24"/>
          <w:szCs w:val="24"/>
        </w:rPr>
        <w:t>，实际处置数量以安钢过磅计量为准。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2、提货地点：安钢采购处废旧物资</w:t>
      </w:r>
      <w:r>
        <w:rPr>
          <w:sz w:val="24"/>
          <w:szCs w:val="24"/>
        </w:rPr>
        <w:t>管理室</w:t>
      </w:r>
      <w:r>
        <w:rPr>
          <w:rFonts w:hint="eastAsia"/>
          <w:sz w:val="24"/>
          <w:szCs w:val="24"/>
        </w:rPr>
        <w:t>销售人员指定存放地点。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二、投标人条件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1、独立法人单位，有营业执照、开户许可证、危险废物经营许可证，且均在有效期内；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2、车辆行驶证中使用性质为“危化品运输”或“危险废物运输”； 道路运输证经营范围有“危险废物运输”，且均在有效期内；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3、司机具有“道路危险货物运输驾驶员”从业资格证，且在有效期内；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4、押运人员具有“道路危险货物运输押运人员”从业资格证，且在有效期内。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三、其它说明</w:t>
      </w:r>
      <w:bookmarkStart w:id="0" w:name="_GoBack"/>
      <w:bookmarkEnd w:id="0"/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1、吊装、运输及相关费用均由处置方负责。</w:t>
      </w:r>
    </w:p>
    <w:p>
      <w:pPr>
        <w:spacing w:afterLines="50" w:after="156"/>
        <w:ind w:leftChars="100" w:left="210" w:rightChars="100" w:righ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ascii="宋体" w:cs="宋体" w:hint="eastAsia"/>
          <w:color w:val="000000"/>
          <w:kern w:val="0"/>
          <w:sz w:val="24"/>
          <w:szCs w:val="24"/>
        </w:rPr>
        <w:t>报价包含处置费、运输费、装卸费、人工费、</w:t>
      </w:r>
      <w:r>
        <w:rPr>
          <w:rFonts w:ascii="宋体" w:cs="宋体" w:hint="eastAsia"/>
          <w:color w:val="FF0000"/>
          <w:kern w:val="0"/>
          <w:sz w:val="24"/>
          <w:szCs w:val="24"/>
        </w:rPr>
        <w:t>包装物费用</w:t>
      </w:r>
      <w:r>
        <w:rPr>
          <w:rFonts w:ascii="宋体" w:cs="宋体" w:hint="eastAsia"/>
          <w:color w:val="000000"/>
          <w:kern w:val="0"/>
          <w:sz w:val="24"/>
          <w:szCs w:val="24"/>
        </w:rPr>
        <w:t>等除税费外其他所有费用。结算为含税价结算,税率13%.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3、处置方处置、加工上述废</w:t>
      </w:r>
      <w:r>
        <w:rPr>
          <w:sz w:val="24"/>
          <w:szCs w:val="24"/>
        </w:rPr>
        <w:t>脱硫剂</w:t>
      </w:r>
      <w:r>
        <w:rPr>
          <w:rFonts w:hint="eastAsia"/>
          <w:sz w:val="24"/>
          <w:szCs w:val="24"/>
        </w:rPr>
        <w:t>约</w:t>
      </w:r>
      <w:r>
        <w:rPr>
          <w:sz w:val="24"/>
          <w:szCs w:val="24"/>
        </w:rPr>
        <w:t>、含铬污泥</w:t>
      </w:r>
      <w:r>
        <w:rPr>
          <w:rFonts w:hint="eastAsia"/>
          <w:sz w:val="24"/>
          <w:szCs w:val="24"/>
        </w:rPr>
        <w:t>时，必须符合环保要求。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四、提交资质材料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有意参与竞标的单位，需携带如下材料：</w:t>
      </w:r>
    </w:p>
    <w:p>
      <w:pPr>
        <w:spacing w:afterLines="50" w:after="156"/>
        <w:ind w:leftChars="100" w:left="210" w:rightChars="100" w:right="21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最新的营业执照、开户许可证、危险废物经营许可证副本原件以及复印件；车辆、司机、押运人员资格证原件及复印件；法人代表身份证复印件、业务代理人身份证复印件；法人授权委托书。复印件各一式三份，加盖单位行政章。</w:t>
      </w:r>
    </w:p>
    <w:p>
      <w:pPr>
        <w:spacing w:afterLines="50" w:after="156"/>
        <w:ind w:leftChars="100" w:left="210" w:rightChars="100" w:right="210" w:firstLineChars="148" w:firstLine="355"/>
        <w:rPr>
          <w:sz w:val="24"/>
          <w:szCs w:val="24"/>
        </w:rPr>
      </w:pPr>
      <w:r>
        <w:rPr>
          <w:rFonts w:hint="eastAsia"/>
          <w:sz w:val="24"/>
          <w:szCs w:val="24"/>
        </w:rPr>
        <w:t>资质材料递交截止时间：2020年1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日18：00时。</w:t>
      </w:r>
    </w:p>
    <w:p>
      <w:pPr>
        <w:spacing w:afterLines="50" w:after="156"/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五、联系方式</w:t>
      </w:r>
    </w:p>
    <w:p>
      <w:pPr>
        <w:spacing w:afterLines="50" w:after="156"/>
        <w:ind w:leftChars="100" w:left="210" w:rightChars="100" w:right="210" w:firstLineChars="148" w:firstLine="355"/>
        <w:rPr>
          <w:sz w:val="24"/>
          <w:szCs w:val="24"/>
        </w:rPr>
      </w:pPr>
      <w:r>
        <w:rPr>
          <w:rFonts w:hint="eastAsia"/>
          <w:sz w:val="24"/>
          <w:szCs w:val="24"/>
        </w:rPr>
        <w:t>联系单位：安阳钢铁股份有限公司采购处废旧物资</w:t>
      </w:r>
      <w:r>
        <w:rPr>
          <w:sz w:val="24"/>
          <w:szCs w:val="24"/>
        </w:rPr>
        <w:t>管理室</w:t>
      </w:r>
    </w:p>
    <w:p>
      <w:pPr>
        <w:spacing w:afterLines="50" w:after="156"/>
        <w:ind w:leftChars="270" w:left="1702" w:rightChars="100" w:right="210" w:hangingChars="473" w:hanging="1135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址：河南省安阳市殷都区安钢4号门岗北80米路东，金属加工厂院内。</w:t>
      </w:r>
    </w:p>
    <w:p>
      <w:pPr>
        <w:spacing w:afterLines="50" w:after="156"/>
        <w:ind w:leftChars="100" w:left="210" w:rightChars="100" w:right="210" w:firstLineChars="148" w:firstLine="355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sz w:val="24"/>
          <w:szCs w:val="24"/>
        </w:rPr>
        <w:t>井云江</w:t>
      </w:r>
    </w:p>
    <w:p>
      <w:pPr>
        <w:spacing w:beforeLines="50" w:before="156" w:afterLines="50" w:after="156"/>
        <w:ind w:leftChars="100" w:left="210" w:rightChars="100" w:right="210" w:firstLineChars="148" w:firstLine="355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联系电话：0372-312</w:t>
      </w:r>
      <w:r>
        <w:rPr>
          <w:sz w:val="24"/>
          <w:szCs w:val="24"/>
        </w:rPr>
        <w:t>2404</w:t>
      </w:r>
    </w:p>
    <w:p>
      <w:pPr>
        <w:spacing w:beforeLines="50" w:before="156" w:afterLines="50" w:after="156"/>
        <w:ind w:leftChars="100" w:left="210" w:rightChars="100" w:right="210" w:firstLineChars="2547" w:firstLine="61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采购处废旧物资</w:t>
      </w:r>
      <w:r>
        <w:rPr>
          <w:sz w:val="24"/>
          <w:szCs w:val="24"/>
        </w:rPr>
        <w:t>管理室</w:t>
      </w:r>
    </w:p>
    <w:p>
      <w:pPr>
        <w:spacing w:beforeLines="50" w:before="156" w:afterLines="50" w:after="156"/>
        <w:ind w:leftChars="100" w:left="210" w:rightChars="100" w:right="210" w:firstLineChars="148" w:firstLine="3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2020年1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>
      <w:pPr>
        <w:spacing w:beforeLines="50" w:before="156" w:afterLines="50" w:after="156"/>
        <w:ind w:leftChars="100" w:left="210" w:rightChars="100" w:right="210" w:firstLineChars="148" w:firstLine="355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116</TotalTime>
  <Application>Yozo_Office</Application>
  <Pages>1</Pages>
  <Words>648</Words>
  <Characters>695</Characters>
  <Lines>31</Lines>
  <Paragraphs>25</Paragraphs>
  <CharactersWithSpaces>752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dreamsummit</dc:creator>
  <cp:lastModifiedBy>采购处</cp:lastModifiedBy>
  <cp:revision>19</cp:revision>
  <cp:lastPrinted>2018-06-08T00:21:00Z</cp:lastPrinted>
  <dcterms:created xsi:type="dcterms:W3CDTF">2017-06-23T06:44:00Z</dcterms:created>
  <dcterms:modified xsi:type="dcterms:W3CDTF">2020-10-15T08:23:55Z</dcterms:modified>
</cp:coreProperties>
</file>