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Cs w:val="21"/>
        </w:rPr>
      </w:pPr>
      <w:r>
        <w:rPr>
          <w:rFonts w:hint="eastAsia"/>
          <w:szCs w:val="21"/>
        </w:rPr>
        <w:t>附件</w:t>
      </w:r>
    </w:p>
    <w:p>
      <w:pPr>
        <w:pStyle w:val="8"/>
        <w:numPr>
          <w:ilvl w:val="0"/>
          <w:numId w:val="1"/>
        </w:numPr>
        <w:ind w:right="-733" w:rightChars="-349" w:firstLineChars="0"/>
        <w:rPr>
          <w:rFonts w:ascii="微软雅黑" w:hAnsi="微软雅黑" w:eastAsia="微软雅黑" w:cs="微软雅黑"/>
          <w:color w:val="000000"/>
          <w:szCs w:val="21"/>
        </w:rPr>
      </w:pPr>
      <w:r>
        <w:rPr>
          <w:rFonts w:hint="eastAsia" w:ascii="微软雅黑" w:hAnsi="微软雅黑" w:eastAsia="微软雅黑" w:cs="微软雅黑"/>
          <w:color w:val="000000"/>
          <w:szCs w:val="21"/>
        </w:rPr>
        <w:t>中标签约合同有关约定：</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（1）合同有效期：</w:t>
      </w:r>
      <w:r>
        <w:rPr>
          <w:rFonts w:hint="eastAsia" w:ascii="微软雅黑" w:hAnsi="微软雅黑" w:eastAsia="微软雅黑" w:cs="微软雅黑"/>
          <w:color w:val="FF0000"/>
          <w:szCs w:val="21"/>
        </w:rPr>
        <w:t>20</w:t>
      </w:r>
      <w:r>
        <w:rPr>
          <w:rFonts w:hint="eastAsia" w:ascii="微软雅黑" w:hAnsi="微软雅黑" w:eastAsia="微软雅黑" w:cs="微软雅黑"/>
          <w:color w:val="FF0000"/>
          <w:szCs w:val="21"/>
          <w:lang w:val="en-US" w:eastAsia="zh-CN"/>
        </w:rPr>
        <w:t>21</w:t>
      </w:r>
      <w:r>
        <w:rPr>
          <w:rFonts w:hint="eastAsia" w:ascii="微软雅黑" w:hAnsi="微软雅黑" w:eastAsia="微软雅黑" w:cs="微软雅黑"/>
          <w:color w:val="FF0000"/>
          <w:szCs w:val="21"/>
        </w:rPr>
        <w:t>年</w:t>
      </w:r>
      <w:r>
        <w:rPr>
          <w:rFonts w:hint="eastAsia" w:ascii="微软雅黑" w:hAnsi="微软雅黑" w:eastAsia="微软雅黑" w:cs="微软雅黑"/>
          <w:color w:val="FF0000"/>
          <w:szCs w:val="21"/>
          <w:lang w:val="en-US" w:eastAsia="zh-CN"/>
        </w:rPr>
        <w:t>2</w:t>
      </w:r>
      <w:r>
        <w:rPr>
          <w:rFonts w:hint="eastAsia" w:ascii="微软雅黑" w:hAnsi="微软雅黑" w:eastAsia="微软雅黑" w:cs="微软雅黑"/>
          <w:color w:val="FF0000"/>
          <w:szCs w:val="21"/>
        </w:rPr>
        <w:t xml:space="preserve">月 1 日— </w:t>
      </w:r>
      <w:r>
        <w:rPr>
          <w:rFonts w:hint="eastAsia" w:ascii="微软雅黑" w:hAnsi="微软雅黑" w:eastAsia="微软雅黑" w:cs="微软雅黑"/>
          <w:color w:val="FF0000"/>
          <w:szCs w:val="21"/>
          <w:lang w:val="en-US" w:eastAsia="zh-CN"/>
        </w:rPr>
        <w:t>2</w:t>
      </w:r>
      <w:r>
        <w:rPr>
          <w:rFonts w:hint="eastAsia" w:ascii="微软雅黑" w:hAnsi="微软雅黑" w:eastAsia="微软雅黑" w:cs="微软雅黑"/>
          <w:color w:val="FF0000"/>
          <w:szCs w:val="21"/>
        </w:rPr>
        <w:t xml:space="preserve">月 </w:t>
      </w:r>
      <w:r>
        <w:rPr>
          <w:rFonts w:hint="eastAsia" w:ascii="微软雅黑" w:hAnsi="微软雅黑" w:eastAsia="微软雅黑" w:cs="微软雅黑"/>
          <w:color w:val="FF0000"/>
          <w:szCs w:val="21"/>
          <w:lang w:val="en-US" w:eastAsia="zh-CN"/>
        </w:rPr>
        <w:t>28</w:t>
      </w:r>
      <w:r>
        <w:rPr>
          <w:rFonts w:hint="eastAsia" w:ascii="微软雅黑" w:hAnsi="微软雅黑" w:eastAsia="微软雅黑" w:cs="微软雅黑"/>
          <w:color w:val="FF0000"/>
          <w:szCs w:val="21"/>
        </w:rPr>
        <w:t xml:space="preserve"> 日</w:t>
      </w:r>
      <w:r>
        <w:rPr>
          <w:rFonts w:hint="eastAsia" w:ascii="微软雅黑" w:hAnsi="微软雅黑" w:eastAsia="微软雅黑" w:cs="微软雅黑"/>
          <w:color w:val="000000"/>
          <w:szCs w:val="21"/>
        </w:rPr>
        <w:t>； </w:t>
      </w:r>
    </w:p>
    <w:p>
      <w:pPr>
        <w:pStyle w:val="8"/>
        <w:numPr>
          <w:ilvl w:val="1"/>
          <w:numId w:val="1"/>
        </w:numPr>
        <w:ind w:right="-733" w:rightChars="-349" w:firstLineChars="0"/>
        <w:rPr>
          <w:rFonts w:ascii="微软雅黑" w:hAnsi="微软雅黑" w:eastAsia="微软雅黑" w:cs="微软雅黑"/>
          <w:szCs w:val="21"/>
        </w:rPr>
      </w:pPr>
      <w:r>
        <w:rPr>
          <w:rFonts w:hint="eastAsia" w:ascii="微软雅黑" w:hAnsi="微软雅黑" w:eastAsia="微软雅黑" w:cs="微软雅黑"/>
          <w:color w:val="000000"/>
          <w:szCs w:val="21"/>
        </w:rPr>
        <w:t>提货内容：</w:t>
      </w:r>
      <w:r>
        <w:rPr>
          <w:rFonts w:hint="eastAsia" w:ascii="微软雅黑" w:hAnsi="微软雅黑" w:eastAsia="微软雅黑" w:cs="微软雅黑"/>
          <w:color w:val="FF0000"/>
          <w:szCs w:val="21"/>
        </w:rPr>
        <w:t>当月拍卖库存和次月产生的废料</w:t>
      </w:r>
      <w:r>
        <w:rPr>
          <w:rFonts w:hint="eastAsia" w:ascii="微软雅黑" w:hAnsi="微软雅黑" w:eastAsia="微软雅黑" w:cs="微软雅黑"/>
          <w:color w:val="000000"/>
          <w:szCs w:val="21"/>
        </w:rPr>
        <w:t>；</w:t>
      </w:r>
      <w:bookmarkStart w:id="0" w:name="_GoBack"/>
      <w:bookmarkEnd w:id="0"/>
    </w:p>
    <w:p>
      <w:pPr>
        <w:pStyle w:val="8"/>
        <w:numPr>
          <w:ilvl w:val="1"/>
          <w:numId w:val="1"/>
        </w:numPr>
        <w:ind w:right="-733" w:rightChars="-349" w:firstLineChars="0"/>
        <w:rPr>
          <w:rFonts w:ascii="微软雅黑" w:hAnsi="微软雅黑" w:eastAsia="微软雅黑" w:cs="微软雅黑"/>
          <w:szCs w:val="21"/>
        </w:rPr>
      </w:pPr>
      <w:r>
        <w:rPr>
          <w:rFonts w:hint="eastAsia" w:ascii="微软雅黑" w:hAnsi="微软雅黑" w:eastAsia="微软雅黑" w:cs="微软雅黑"/>
          <w:color w:val="000000"/>
          <w:szCs w:val="21"/>
        </w:rPr>
        <w:t>质量标准：</w:t>
      </w:r>
      <w:r>
        <w:rPr>
          <w:rFonts w:hint="eastAsia" w:ascii="微软雅黑" w:hAnsi="微软雅黑" w:eastAsia="微软雅黑" w:cs="微软雅黑"/>
          <w:color w:val="FF0000"/>
          <w:szCs w:val="21"/>
        </w:rPr>
        <w:t>竞价销售废次材不提质量异议</w:t>
      </w:r>
      <w:r>
        <w:rPr>
          <w:rFonts w:hint="eastAsia" w:ascii="微软雅黑" w:hAnsi="微软雅黑" w:eastAsia="微软雅黑" w:cs="微软雅黑"/>
          <w:color w:val="000000"/>
          <w:szCs w:val="21"/>
        </w:rPr>
        <w:t>；</w:t>
      </w:r>
    </w:p>
    <w:p>
      <w:pPr>
        <w:pStyle w:val="8"/>
        <w:numPr>
          <w:ilvl w:val="1"/>
          <w:numId w:val="1"/>
        </w:numPr>
        <w:ind w:right="-733" w:rightChars="-349" w:firstLineChars="0"/>
        <w:rPr>
          <w:rFonts w:ascii="微软雅黑" w:hAnsi="微软雅黑" w:eastAsia="微软雅黑" w:cs="微软雅黑"/>
          <w:szCs w:val="21"/>
        </w:rPr>
      </w:pPr>
      <w:r>
        <w:rPr>
          <w:rFonts w:hint="eastAsia" w:ascii="微软雅黑" w:hAnsi="微软雅黑" w:eastAsia="微软雅黑" w:cs="微软雅黑"/>
          <w:color w:val="000000"/>
          <w:szCs w:val="21"/>
        </w:rPr>
        <w:t>交货地点：常熟威仕科大衡指定地点；</w:t>
      </w:r>
    </w:p>
    <w:p>
      <w:pPr>
        <w:pStyle w:val="8"/>
        <w:numPr>
          <w:ilvl w:val="1"/>
          <w:numId w:val="1"/>
        </w:numPr>
        <w:ind w:right="-733" w:rightChars="-349" w:firstLineChars="0"/>
        <w:rPr>
          <w:rFonts w:ascii="微软雅黑" w:hAnsi="微软雅黑" w:eastAsia="微软雅黑" w:cs="微软雅黑"/>
          <w:szCs w:val="21"/>
        </w:rPr>
      </w:pPr>
      <w:r>
        <w:rPr>
          <w:rFonts w:hint="eastAsia" w:ascii="微软雅黑" w:hAnsi="微软雅黑" w:eastAsia="微软雅黑" w:cs="微软雅黑"/>
          <w:color w:val="000000"/>
          <w:szCs w:val="21"/>
        </w:rPr>
        <w:t>结算方式：</w:t>
      </w:r>
      <w:r>
        <w:rPr>
          <w:rFonts w:hint="eastAsia" w:ascii="微软雅黑" w:hAnsi="微软雅黑" w:eastAsia="微软雅黑" w:cs="微软雅黑"/>
          <w:color w:val="FF0000"/>
          <w:szCs w:val="21"/>
        </w:rPr>
        <w:t>预付款到后前来提货，截止合同有效日期全部清完</w:t>
      </w:r>
      <w:r>
        <w:rPr>
          <w:rFonts w:hint="eastAsia" w:ascii="微软雅黑" w:hAnsi="微软雅黑" w:eastAsia="微软雅黑" w:cs="微软雅黑"/>
          <w:color w:val="000000"/>
          <w:szCs w:val="21"/>
        </w:rPr>
        <w:t>，次月按出库的实物清单进行结算开票；</w:t>
      </w:r>
    </w:p>
    <w:p>
      <w:pPr>
        <w:pStyle w:val="8"/>
        <w:numPr>
          <w:ilvl w:val="1"/>
          <w:numId w:val="1"/>
        </w:numPr>
        <w:ind w:right="-733" w:rightChars="-349" w:firstLineChars="0"/>
        <w:rPr>
          <w:rFonts w:ascii="微软雅黑" w:hAnsi="微软雅黑" w:eastAsia="微软雅黑" w:cs="微软雅黑"/>
          <w:szCs w:val="21"/>
        </w:rPr>
      </w:pPr>
      <w:r>
        <w:rPr>
          <w:rFonts w:hint="eastAsia" w:ascii="微软雅黑" w:hAnsi="微软雅黑" w:eastAsia="微软雅黑" w:cs="微软雅黑"/>
          <w:szCs w:val="21"/>
        </w:rPr>
        <w:t>交收重量及偏差：</w:t>
      </w:r>
      <w:r>
        <w:rPr>
          <w:rFonts w:hint="eastAsia" w:ascii="微软雅黑" w:hAnsi="微软雅黑" w:eastAsia="微软雅黑" w:cs="微软雅黑"/>
          <w:color w:val="FF0000"/>
          <w:szCs w:val="21"/>
        </w:rPr>
        <w:t>按实际过磅为准。</w:t>
      </w:r>
    </w:p>
    <w:p>
      <w:pPr>
        <w:pStyle w:val="8"/>
        <w:numPr>
          <w:ilvl w:val="1"/>
          <w:numId w:val="1"/>
        </w:numPr>
        <w:ind w:right="-733" w:rightChars="-349" w:firstLineChars="0"/>
        <w:rPr>
          <w:rFonts w:ascii="微软雅黑" w:hAnsi="微软雅黑" w:eastAsia="微软雅黑" w:cs="微软雅黑"/>
          <w:szCs w:val="21"/>
        </w:rPr>
      </w:pPr>
      <w:r>
        <w:rPr>
          <w:rFonts w:hint="eastAsia" w:ascii="微软雅黑" w:hAnsi="微软雅黑" w:eastAsia="微软雅黑" w:cs="微软雅黑"/>
          <w:color w:val="000000"/>
          <w:szCs w:val="21"/>
        </w:rPr>
        <w:t>提货要求：常熟威仕科大衡有权根据生产情况，不定期（或定期）通知中标方提货，中标方须在接到常熟威仕科通知后的48小时内完成提货。若中标方不能按时提货，严重影响常熟威仕科加工生产，常熟威仕科大衡有权没收保证金与定金。除特殊情况外，，</w:t>
      </w:r>
      <w:r>
        <w:rPr>
          <w:rFonts w:hint="eastAsia" w:ascii="微软雅黑" w:hAnsi="微软雅黑" w:eastAsia="微软雅黑" w:cs="微软雅黑"/>
          <w:color w:val="FF0000"/>
          <w:szCs w:val="21"/>
        </w:rPr>
        <w:t>提货时间通常安排在工作日的8：30～16：30，晚间、节假日不提货，并自带叉车（供方不提供叉车服务）</w:t>
      </w:r>
      <w:r>
        <w:rPr>
          <w:rFonts w:hint="eastAsia" w:ascii="微软雅黑" w:hAnsi="微软雅黑" w:eastAsia="微软雅黑" w:cs="微软雅黑"/>
          <w:color w:val="000000"/>
          <w:szCs w:val="21"/>
        </w:rPr>
        <w:t>。提货时，中标公司在提货地废次材库位须听从仓库管理人员调度。</w:t>
      </w:r>
    </w:p>
    <w:p>
      <w:pPr>
        <w:pStyle w:val="8"/>
        <w:numPr>
          <w:ilvl w:val="1"/>
          <w:numId w:val="1"/>
        </w:numPr>
        <w:ind w:right="-733" w:rightChars="-349" w:firstLineChars="0"/>
        <w:rPr>
          <w:rFonts w:ascii="微软雅黑" w:hAnsi="微软雅黑" w:eastAsia="微软雅黑" w:cs="微软雅黑"/>
          <w:szCs w:val="21"/>
        </w:rPr>
      </w:pPr>
      <w:r>
        <w:rPr>
          <w:rFonts w:hint="eastAsia" w:ascii="微软雅黑" w:hAnsi="微软雅黑" w:eastAsia="微软雅黑" w:cs="微软雅黑"/>
          <w:color w:val="000000"/>
          <w:szCs w:val="21"/>
        </w:rPr>
        <w:t>现场服务要求：现场提货人员必须经过安全培训、考核，具有上岗条件等资格；</w:t>
      </w:r>
    </w:p>
    <w:p>
      <w:pPr>
        <w:pStyle w:val="8"/>
        <w:numPr>
          <w:ilvl w:val="1"/>
          <w:numId w:val="1"/>
        </w:numPr>
        <w:ind w:right="-733" w:rightChars="-349" w:firstLineChars="0"/>
        <w:rPr>
          <w:rFonts w:ascii="微软雅黑" w:hAnsi="微软雅黑" w:eastAsia="微软雅黑" w:cs="微软雅黑"/>
          <w:szCs w:val="21"/>
        </w:rPr>
      </w:pPr>
      <w:r>
        <w:rPr>
          <w:rFonts w:hint="eastAsia" w:ascii="微软雅黑" w:hAnsi="微软雅黑" w:eastAsia="微软雅黑" w:cs="微软雅黑"/>
          <w:color w:val="000000"/>
          <w:szCs w:val="21"/>
        </w:rPr>
        <w:t>现场安全要求：中标公司必须做好废料现场6S工作的义务。日常中标公司需派出人员在现场整理废次材，并需接受常熟威仕科大衡的现场管理人员调度；</w:t>
      </w:r>
    </w:p>
    <w:p>
      <w:pPr>
        <w:pStyle w:val="8"/>
        <w:numPr>
          <w:ilvl w:val="1"/>
          <w:numId w:val="1"/>
        </w:numPr>
        <w:ind w:right="-733" w:rightChars="-349" w:firstLineChars="0"/>
        <w:rPr>
          <w:rFonts w:ascii="微软雅黑" w:hAnsi="微软雅黑" w:eastAsia="微软雅黑" w:cs="微软雅黑"/>
          <w:szCs w:val="21"/>
        </w:rPr>
      </w:pPr>
      <w:r>
        <w:rPr>
          <w:rFonts w:hint="eastAsia" w:ascii="微软雅黑" w:hAnsi="微软雅黑" w:eastAsia="微软雅黑" w:cs="微软雅黑"/>
          <w:color w:val="000000"/>
          <w:szCs w:val="21"/>
        </w:rPr>
        <w:t>保证金要求及扣罚条款：中标公司在东方钢铁帐户上留存保证金按常熟威仕科大衡要求执行。每单业务必须款到发货, 按实际数量付足货款后发货（保证金不充货款），中标公司自提。常熟威仕科大衡视中标公司履约情况对保证金进行相应处理。若合同结束时中标公司未有违反合同约定的情况，保证金全额退还中标公司，出现以下情况视为违约;</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1、中标后没有按照要求向常熟威仕科大衡交纳保证金的；</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2、中标后未及时提货，影响到常熟威仕科大衡日常生产的；</w:t>
      </w:r>
    </w:p>
    <w:p>
      <w:pPr>
        <w:pStyle w:val="8"/>
        <w:numPr>
          <w:ilvl w:val="1"/>
          <w:numId w:val="1"/>
        </w:numPr>
        <w:ind w:right="-733" w:rightChars="-349" w:firstLineChars="0"/>
        <w:rPr>
          <w:rFonts w:ascii="微软雅黑" w:hAnsi="微软雅黑" w:eastAsia="微软雅黑" w:cs="微软雅黑"/>
          <w:szCs w:val="21"/>
        </w:rPr>
      </w:pPr>
      <w:r>
        <w:rPr>
          <w:rFonts w:hint="eastAsia" w:ascii="微软雅黑" w:hAnsi="微软雅黑" w:eastAsia="微软雅黑" w:cs="微软雅黑"/>
          <w:color w:val="000000"/>
          <w:szCs w:val="21"/>
        </w:rPr>
        <w:t>其 他：派出人员的费用、安全教育及医疗等全部由中标公司负责。</w:t>
      </w:r>
    </w:p>
    <w:p>
      <w:pPr>
        <w:pStyle w:val="8"/>
        <w:numPr>
          <w:ilvl w:val="1"/>
          <w:numId w:val="1"/>
        </w:numPr>
        <w:ind w:right="-733" w:rightChars="-349" w:firstLineChars="0"/>
        <w:rPr>
          <w:rFonts w:ascii="微软雅黑" w:hAnsi="微软雅黑" w:eastAsia="微软雅黑" w:cs="微软雅黑"/>
          <w:szCs w:val="21"/>
        </w:rPr>
      </w:pPr>
      <w:r>
        <w:rPr>
          <w:rFonts w:hint="eastAsia" w:ascii="微软雅黑" w:hAnsi="微软雅黑" w:eastAsia="微软雅黑" w:cs="微软雅黑"/>
          <w:color w:val="000000"/>
          <w:szCs w:val="21"/>
        </w:rPr>
        <w:t>物管部完成废钢出库，乙方必须确保在甲方帐上有足额余款才能提货。</w:t>
      </w:r>
    </w:p>
    <w:p>
      <w:pPr>
        <w:ind w:left="223" w:right="-733" w:rightChars="-349"/>
        <w:rPr>
          <w:rFonts w:ascii="微软雅黑" w:hAnsi="微软雅黑" w:eastAsia="微软雅黑" w:cs="微软雅黑"/>
          <w:szCs w:val="21"/>
        </w:rPr>
      </w:pPr>
      <w:r>
        <w:rPr>
          <w:rFonts w:hint="eastAsia" w:ascii="微软雅黑" w:hAnsi="微软雅黑" w:eastAsia="微软雅黑" w:cs="微软雅黑"/>
          <w:color w:val="000000"/>
          <w:szCs w:val="21"/>
        </w:rPr>
        <w:t>二、特别说明：</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1.常熟威仕科大衡的招投标本着平等自愿原则，投标方报价时应充分考虑钢材行情剧烈波动等突发因素影响。双方一致认同招投各项约定并理解充分，任何一方违约都将承担相应法律责任。</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2常熟威仕科大衡根据其业务情况，对交收要求略有差异。请首次参与常熟威仕科大衡废次材招标的买家会员必须先联系常熟威仕科大衡人员了解详情，索要合同样本，如中标后不能按常熟威仕科大衡规定执行的，视同违约。</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3.在本协议有效期内，为防止实际称重过程中的舞弊行为，中标公司自签订协议起，必须始终保证在东方钢铁平台上余有保证金：￥30000.00（叁万元）。一旦中标公司发生各类舞弊行为，常熟威仕科有权全额扣罚保证金，并有权立即停止中标公司当月剩余废料的装运，提前终止本协议。</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4.一旦中标公司发生各类舞弊行为，常熟威仕科大衡有权将其通报东方钢铁网，并将其列入常熟威仕科大衡黑名单，禁止中标公司参与今后常熟威仕科大衡的一切网上竞价活动。</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5.在本协议有效期内，中标公司若无任何舞弊行为，保证金将于月末结清货款开具发票后全额退款。</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6.中标方必须清理头尾料区地面卫生，并要遵守甲方所有的厂纪厂规。</w:t>
      </w:r>
    </w:p>
    <w:p>
      <w:pPr>
        <w:rPr>
          <w:szCs w:val="21"/>
        </w:rPr>
      </w:pPr>
    </w:p>
    <w:p/>
    <w:p/>
    <w:p>
      <w:pPr>
        <w:ind w:left="-617" w:leftChars="-294" w:right="-733" w:rightChars="-349" w:firstLine="420" w:firstLineChars="200"/>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rPr>
        <w:t>供方：常熟威仕科大衡金属材料科技有限公司        需方：</w:t>
      </w:r>
    </w:p>
    <w:p>
      <w:pPr>
        <w:ind w:left="-617" w:leftChars="-294" w:right="-733" w:rightChars="-349"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代表人签字：                                    代表人签字：</w:t>
      </w:r>
    </w:p>
    <w:p>
      <w:pPr>
        <w:ind w:left="-617" w:leftChars="-294" w:right="-733" w:rightChars="-349"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联系电话：                                      联系电话：</w:t>
      </w:r>
    </w:p>
    <w:p>
      <w:pPr>
        <w:ind w:left="-617" w:leftChars="-294" w:right="-733" w:rightChars="-349" w:firstLine="420" w:firstLineChars="200"/>
        <w:rPr>
          <w:rFonts w:ascii="微软雅黑" w:hAnsi="微软雅黑" w:eastAsia="微软雅黑" w:cs="微软雅黑"/>
          <w:strike/>
          <w:color w:val="000000"/>
          <w:szCs w:val="21"/>
        </w:rPr>
      </w:pPr>
      <w:r>
        <w:rPr>
          <w:rFonts w:hint="eastAsia" w:ascii="微软雅黑" w:hAnsi="微软雅黑" w:eastAsia="微软雅黑" w:cs="微软雅黑"/>
          <w:color w:val="000000"/>
          <w:szCs w:val="21"/>
        </w:rPr>
        <w:t>盖章：                                          盖章：</w:t>
      </w:r>
    </w:p>
    <w:p>
      <w:pPr>
        <w:ind w:left="-617" w:leftChars="-294" w:right="-733" w:rightChars="-349"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日期：    年     月    日                       日期：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071DE"/>
    <w:multiLevelType w:val="multilevel"/>
    <w:tmpl w:val="350071DE"/>
    <w:lvl w:ilvl="0" w:tentative="0">
      <w:start w:val="1"/>
      <w:numFmt w:val="japaneseCounting"/>
      <w:lvlText w:val="%1、"/>
      <w:lvlJc w:val="left"/>
      <w:pPr>
        <w:ind w:left="163" w:hanging="360"/>
      </w:pPr>
      <w:rPr>
        <w:rFonts w:hint="default"/>
      </w:rPr>
    </w:lvl>
    <w:lvl w:ilvl="1" w:tentative="0">
      <w:start w:val="2"/>
      <w:numFmt w:val="decimal"/>
      <w:lvlText w:val="（%2）"/>
      <w:lvlJc w:val="left"/>
      <w:pPr>
        <w:ind w:left="943" w:hanging="720"/>
      </w:pPr>
      <w:rPr>
        <w:rFonts w:hint="default"/>
        <w:color w:val="000000"/>
      </w:rPr>
    </w:lvl>
    <w:lvl w:ilvl="2" w:tentative="0">
      <w:start w:val="1"/>
      <w:numFmt w:val="lowerRoman"/>
      <w:lvlText w:val="%3."/>
      <w:lvlJc w:val="right"/>
      <w:pPr>
        <w:ind w:left="1063" w:hanging="420"/>
      </w:pPr>
    </w:lvl>
    <w:lvl w:ilvl="3" w:tentative="0">
      <w:start w:val="1"/>
      <w:numFmt w:val="decimal"/>
      <w:lvlText w:val="%4."/>
      <w:lvlJc w:val="left"/>
      <w:pPr>
        <w:ind w:left="1483" w:hanging="420"/>
      </w:pPr>
    </w:lvl>
    <w:lvl w:ilvl="4" w:tentative="0">
      <w:start w:val="1"/>
      <w:numFmt w:val="lowerLetter"/>
      <w:lvlText w:val="%5)"/>
      <w:lvlJc w:val="left"/>
      <w:pPr>
        <w:ind w:left="1903" w:hanging="420"/>
      </w:pPr>
    </w:lvl>
    <w:lvl w:ilvl="5" w:tentative="0">
      <w:start w:val="1"/>
      <w:numFmt w:val="lowerRoman"/>
      <w:lvlText w:val="%6."/>
      <w:lvlJc w:val="right"/>
      <w:pPr>
        <w:ind w:left="2323" w:hanging="420"/>
      </w:pPr>
    </w:lvl>
    <w:lvl w:ilvl="6" w:tentative="0">
      <w:start w:val="1"/>
      <w:numFmt w:val="decimal"/>
      <w:lvlText w:val="%7."/>
      <w:lvlJc w:val="left"/>
      <w:pPr>
        <w:ind w:left="2743" w:hanging="420"/>
      </w:pPr>
    </w:lvl>
    <w:lvl w:ilvl="7" w:tentative="0">
      <w:start w:val="1"/>
      <w:numFmt w:val="lowerLetter"/>
      <w:lvlText w:val="%8)"/>
      <w:lvlJc w:val="left"/>
      <w:pPr>
        <w:ind w:left="3163" w:hanging="420"/>
      </w:pPr>
    </w:lvl>
    <w:lvl w:ilvl="8" w:tentative="0">
      <w:start w:val="1"/>
      <w:numFmt w:val="lowerRoman"/>
      <w:lvlText w:val="%9."/>
      <w:lvlJc w:val="right"/>
      <w:pPr>
        <w:ind w:left="358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9E"/>
    <w:rsid w:val="00027E9E"/>
    <w:rsid w:val="00143A40"/>
    <w:rsid w:val="002E083A"/>
    <w:rsid w:val="005B2590"/>
    <w:rsid w:val="00610B58"/>
    <w:rsid w:val="0061528E"/>
    <w:rsid w:val="006267A0"/>
    <w:rsid w:val="00653526"/>
    <w:rsid w:val="008E523E"/>
    <w:rsid w:val="008E62B7"/>
    <w:rsid w:val="0093267B"/>
    <w:rsid w:val="00A16E0E"/>
    <w:rsid w:val="00A610E6"/>
    <w:rsid w:val="00BA6422"/>
    <w:rsid w:val="00C51EEB"/>
    <w:rsid w:val="00CD5418"/>
    <w:rsid w:val="00D12639"/>
    <w:rsid w:val="00D2454D"/>
    <w:rsid w:val="00E7754B"/>
    <w:rsid w:val="00ED75AD"/>
    <w:rsid w:val="03AB00D3"/>
    <w:rsid w:val="08B96131"/>
    <w:rsid w:val="0ADF341D"/>
    <w:rsid w:val="10753886"/>
    <w:rsid w:val="15345466"/>
    <w:rsid w:val="161F4227"/>
    <w:rsid w:val="1A9F773C"/>
    <w:rsid w:val="1CFA703C"/>
    <w:rsid w:val="1E265EFD"/>
    <w:rsid w:val="24D211F9"/>
    <w:rsid w:val="2CDF13C2"/>
    <w:rsid w:val="2DAD2D47"/>
    <w:rsid w:val="2DAF2CAA"/>
    <w:rsid w:val="2F1D639B"/>
    <w:rsid w:val="2F211282"/>
    <w:rsid w:val="300A29C4"/>
    <w:rsid w:val="35685640"/>
    <w:rsid w:val="37B62089"/>
    <w:rsid w:val="3A4B62D3"/>
    <w:rsid w:val="41415B81"/>
    <w:rsid w:val="41F6052E"/>
    <w:rsid w:val="491E022E"/>
    <w:rsid w:val="4D4A023D"/>
    <w:rsid w:val="4FC94FFA"/>
    <w:rsid w:val="54932D05"/>
    <w:rsid w:val="549C4DF6"/>
    <w:rsid w:val="5BE22C37"/>
    <w:rsid w:val="5DC61F42"/>
    <w:rsid w:val="5DF00A0E"/>
    <w:rsid w:val="62CB258E"/>
    <w:rsid w:val="6701740B"/>
    <w:rsid w:val="6A282556"/>
    <w:rsid w:val="77654AB8"/>
    <w:rsid w:val="77AA7684"/>
    <w:rsid w:val="7851391B"/>
    <w:rsid w:val="7B5766CF"/>
    <w:rsid w:val="7E073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Times New Roman"/>
      <w:kern w:val="2"/>
      <w:sz w:val="18"/>
      <w:szCs w:val="18"/>
    </w:rPr>
  </w:style>
  <w:style w:type="character" w:customStyle="1" w:styleId="7">
    <w:name w:val="页脚 Char"/>
    <w:basedOn w:val="5"/>
    <w:link w:val="2"/>
    <w:qFormat/>
    <w:uiPriority w:val="0"/>
    <w:rPr>
      <w:rFonts w:ascii="Calibri" w:hAnsi="Calibri" w:eastAsia="宋体" w:cs="Times New Roman"/>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219</Words>
  <Characters>1254</Characters>
  <Lines>10</Lines>
  <Paragraphs>2</Paragraphs>
  <TotalTime>98</TotalTime>
  <ScaleCrop>false</ScaleCrop>
  <LinksUpToDate>false</LinksUpToDate>
  <CharactersWithSpaces>1471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Xue丶</cp:lastModifiedBy>
  <cp:lastPrinted>2019-07-08T01:01:00Z</cp:lastPrinted>
  <dcterms:modified xsi:type="dcterms:W3CDTF">2021-01-25T06:19:31Z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