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eastAsia="黑体" w:cs="宋体"/>
          <w:bCs/>
          <w:color w:val="3C3C3C"/>
          <w:kern w:val="0"/>
          <w:sz w:val="44"/>
          <w:szCs w:val="44"/>
        </w:rPr>
      </w:pPr>
      <w:r>
        <w:rPr>
          <w:rFonts w:hint="eastAsia" w:ascii="黑体" w:eastAsia="黑体" w:cs="宋体"/>
          <w:bCs/>
          <w:color w:val="3C3C3C"/>
          <w:kern w:val="0"/>
          <w:sz w:val="44"/>
          <w:szCs w:val="44"/>
        </w:rPr>
        <w:t>安钢水渣产品竞价销售公告</w:t>
      </w:r>
    </w:p>
    <w:p>
      <w:pPr>
        <w:widowControl/>
        <w:spacing w:line="560" w:lineRule="exact"/>
        <w:jc w:val="left"/>
        <w:rPr>
          <w:rFonts w:ascii="黑体" w:eastAsia="黑体" w:cs="宋体"/>
          <w:color w:val="3C3C3C"/>
          <w:kern w:val="0"/>
          <w:sz w:val="32"/>
          <w:szCs w:val="32"/>
        </w:rPr>
      </w:pPr>
    </w:p>
    <w:p>
      <w:pPr>
        <w:widowControl/>
        <w:spacing w:line="480" w:lineRule="auto"/>
        <w:jc w:val="left"/>
        <w:rPr>
          <w:rFonts w:ascii="黑体" w:eastAsia="黑体" w:cs="宋体"/>
          <w:color w:val="3C3C3C"/>
          <w:kern w:val="0"/>
          <w:sz w:val="30"/>
          <w:szCs w:val="30"/>
        </w:rPr>
      </w:pPr>
      <w:r>
        <w:rPr>
          <w:rFonts w:hint="eastAsia" w:ascii="黑体" w:eastAsia="黑体" w:cs="宋体"/>
          <w:color w:val="3C3C3C"/>
          <w:kern w:val="0"/>
          <w:sz w:val="30"/>
          <w:szCs w:val="30"/>
          <w:lang w:eastAsia="zh-CN"/>
        </w:rPr>
        <w:t>一</w:t>
      </w:r>
      <w:r>
        <w:rPr>
          <w:rFonts w:hint="eastAsia" w:ascii="黑体" w:eastAsia="黑体" w:cs="宋体"/>
          <w:color w:val="3C3C3C"/>
          <w:kern w:val="0"/>
          <w:sz w:val="30"/>
          <w:szCs w:val="30"/>
        </w:rPr>
        <w:t>、标的物及运输说明</w:t>
      </w:r>
    </w:p>
    <w:p>
      <w:pPr>
        <w:widowControl/>
        <w:spacing w:line="480" w:lineRule="auto"/>
        <w:ind w:firstLine="602" w:firstLineChars="200"/>
        <w:jc w:val="left"/>
        <w:rPr>
          <w:rFonts w:ascii="仿宋_GB2312" w:eastAsia="仿宋_GB2312" w:cs="宋体"/>
          <w:color w:val="3C3C3C"/>
          <w:kern w:val="0"/>
          <w:sz w:val="30"/>
          <w:szCs w:val="30"/>
        </w:rPr>
      </w:pPr>
      <w:r>
        <w:rPr>
          <w:rFonts w:hint="eastAsia" w:ascii="仿宋_GB2312" w:eastAsia="仿宋_GB2312" w:cs="宋体"/>
          <w:b/>
          <w:color w:val="3C3C3C"/>
          <w:kern w:val="0"/>
          <w:sz w:val="30"/>
          <w:szCs w:val="30"/>
        </w:rPr>
        <w:t>1、竞价产品：</w:t>
      </w:r>
      <w:r>
        <w:rPr>
          <w:rFonts w:hint="eastAsia" w:ascii="仿宋_GB2312" w:eastAsia="仿宋_GB2312" w:cs="宋体"/>
          <w:color w:val="3C3C3C"/>
          <w:kern w:val="0"/>
          <w:sz w:val="30"/>
          <w:szCs w:val="30"/>
        </w:rPr>
        <w:t>水渣（白水渣、3#白水渣）</w:t>
      </w:r>
    </w:p>
    <w:p>
      <w:pPr>
        <w:widowControl/>
        <w:spacing w:line="480" w:lineRule="auto"/>
        <w:ind w:firstLine="602" w:firstLineChars="200"/>
        <w:jc w:val="left"/>
        <w:rPr>
          <w:rFonts w:ascii="仿宋_GB2312" w:eastAsia="仿宋_GB2312" w:cs="宋体"/>
          <w:color w:val="3C3C3C"/>
          <w:kern w:val="0"/>
          <w:sz w:val="30"/>
          <w:szCs w:val="30"/>
        </w:rPr>
      </w:pPr>
      <w:r>
        <w:rPr>
          <w:rFonts w:hint="eastAsia" w:ascii="仿宋_GB2312" w:eastAsia="仿宋_GB2312" w:cs="宋体"/>
          <w:b/>
          <w:color w:val="3C3C3C"/>
          <w:kern w:val="0"/>
          <w:sz w:val="30"/>
          <w:szCs w:val="30"/>
        </w:rPr>
        <w:t>2、竞价标期：</w:t>
      </w:r>
      <w:r>
        <w:rPr>
          <w:rFonts w:hint="eastAsia" w:ascii="仿宋_GB2312" w:eastAsia="仿宋_GB2312" w:cs="宋体"/>
          <w:color w:val="3C3C3C"/>
          <w:kern w:val="0"/>
          <w:sz w:val="30"/>
          <w:szCs w:val="30"/>
        </w:rPr>
        <w:t>2021年</w:t>
      </w:r>
      <w:r>
        <w:rPr>
          <w:rFonts w:hint="eastAsia" w:ascii="仿宋_GB2312" w:eastAsia="仿宋_GB2312" w:cs="宋体"/>
          <w:color w:val="3C3C3C"/>
          <w:kern w:val="0"/>
          <w:sz w:val="30"/>
          <w:szCs w:val="30"/>
          <w:lang w:val="en-US" w:eastAsia="zh-CN"/>
        </w:rPr>
        <w:t>7</w:t>
      </w:r>
      <w:r>
        <w:rPr>
          <w:rFonts w:hint="eastAsia" w:ascii="仿宋_GB2312" w:eastAsia="仿宋_GB2312" w:cs="宋体"/>
          <w:color w:val="3C3C3C"/>
          <w:kern w:val="0"/>
          <w:sz w:val="30"/>
          <w:szCs w:val="30"/>
        </w:rPr>
        <w:t>月</w:t>
      </w:r>
      <w:r>
        <w:rPr>
          <w:rFonts w:hint="eastAsia" w:ascii="仿宋_GB2312" w:eastAsia="仿宋_GB2312" w:cs="宋体"/>
          <w:color w:val="3C3C3C"/>
          <w:kern w:val="0"/>
          <w:sz w:val="30"/>
          <w:szCs w:val="30"/>
          <w:lang w:val="en-US" w:eastAsia="zh-CN"/>
        </w:rPr>
        <w:t>28</w:t>
      </w:r>
      <w:r>
        <w:rPr>
          <w:rFonts w:hint="eastAsia" w:ascii="仿宋_GB2312" w:eastAsia="仿宋_GB2312" w:cs="宋体"/>
          <w:color w:val="3C3C3C"/>
          <w:kern w:val="0"/>
          <w:sz w:val="30"/>
          <w:szCs w:val="30"/>
        </w:rPr>
        <w:t>日零时至2021年</w:t>
      </w:r>
      <w:r>
        <w:rPr>
          <w:rFonts w:hint="eastAsia" w:ascii="仿宋_GB2312" w:eastAsia="仿宋_GB2312" w:cs="宋体"/>
          <w:color w:val="3C3C3C"/>
          <w:kern w:val="0"/>
          <w:sz w:val="30"/>
          <w:szCs w:val="30"/>
          <w:lang w:val="en-US" w:eastAsia="zh-CN"/>
        </w:rPr>
        <w:t>8</w:t>
      </w:r>
      <w:r>
        <w:rPr>
          <w:rFonts w:hint="eastAsia" w:ascii="仿宋_GB2312" w:eastAsia="仿宋_GB2312" w:cs="宋体"/>
          <w:color w:val="3C3C3C"/>
          <w:kern w:val="0"/>
          <w:sz w:val="30"/>
          <w:szCs w:val="30"/>
        </w:rPr>
        <w:t>月</w:t>
      </w:r>
      <w:r>
        <w:rPr>
          <w:rFonts w:hint="eastAsia" w:ascii="仿宋_GB2312" w:eastAsia="仿宋_GB2312" w:cs="宋体"/>
          <w:color w:val="3C3C3C"/>
          <w:kern w:val="0"/>
          <w:sz w:val="30"/>
          <w:szCs w:val="30"/>
          <w:lang w:val="en-US" w:eastAsia="zh-CN"/>
        </w:rPr>
        <w:t>6</w:t>
      </w:r>
      <w:r>
        <w:rPr>
          <w:rFonts w:hint="eastAsia" w:ascii="仿宋_GB2312" w:eastAsia="仿宋_GB2312" w:cs="宋体"/>
          <w:color w:val="3C3C3C"/>
          <w:kern w:val="0"/>
          <w:sz w:val="30"/>
          <w:szCs w:val="30"/>
        </w:rPr>
        <w:t>日24时。</w:t>
      </w:r>
    </w:p>
    <w:p>
      <w:pPr>
        <w:widowControl/>
        <w:spacing w:line="480" w:lineRule="auto"/>
        <w:ind w:firstLine="602" w:firstLineChars="200"/>
        <w:jc w:val="left"/>
        <w:rPr>
          <w:rFonts w:hint="eastAsia" w:ascii="仿宋_GB2312" w:eastAsia="仿宋_GB2312" w:cs="宋体"/>
          <w:color w:val="3C3C3C"/>
          <w:kern w:val="0"/>
          <w:sz w:val="30"/>
          <w:szCs w:val="30"/>
        </w:rPr>
      </w:pPr>
      <w:r>
        <w:rPr>
          <w:rFonts w:hint="eastAsia" w:ascii="仿宋_GB2312" w:eastAsia="仿宋_GB2312" w:cs="宋体"/>
          <w:b/>
          <w:color w:val="3C3C3C"/>
          <w:kern w:val="0"/>
          <w:sz w:val="30"/>
          <w:szCs w:val="30"/>
        </w:rPr>
        <w:t>3、竞价数量及分配：</w:t>
      </w:r>
      <w:r>
        <w:rPr>
          <w:rFonts w:hint="eastAsia" w:ascii="仿宋_GB2312" w:eastAsia="仿宋_GB2312" w:cs="宋体"/>
          <w:color w:val="3C3C3C"/>
          <w:kern w:val="0"/>
          <w:sz w:val="30"/>
          <w:szCs w:val="30"/>
        </w:rPr>
        <w:t>根据生产实际，3#高炉每日水渣量约为3</w:t>
      </w:r>
      <w:r>
        <w:rPr>
          <w:rFonts w:hint="eastAsia" w:ascii="仿宋_GB2312" w:eastAsia="仿宋_GB2312" w:cs="宋体"/>
          <w:color w:val="3C3C3C"/>
          <w:kern w:val="0"/>
          <w:sz w:val="30"/>
          <w:szCs w:val="30"/>
          <w:lang w:val="en-US" w:eastAsia="zh-CN"/>
        </w:rPr>
        <w:t>8</w:t>
      </w:r>
      <w:r>
        <w:rPr>
          <w:rFonts w:hint="eastAsia" w:ascii="仿宋_GB2312" w:eastAsia="仿宋_GB2312" w:cs="宋体"/>
          <w:color w:val="3C3C3C"/>
          <w:kern w:val="0"/>
          <w:sz w:val="30"/>
          <w:szCs w:val="30"/>
        </w:rPr>
        <w:t>00吨。</w:t>
      </w:r>
      <w:r>
        <w:rPr>
          <w:rFonts w:hint="eastAsia" w:ascii="仿宋_GB2312" w:eastAsia="仿宋_GB2312" w:cs="宋体"/>
          <w:b w:val="0"/>
          <w:bCs w:val="0"/>
          <w:color w:val="3C3C3C"/>
          <w:kern w:val="0"/>
          <w:sz w:val="30"/>
          <w:szCs w:val="30"/>
        </w:rPr>
        <w:t>东垮水渣每日</w:t>
      </w:r>
      <w:r>
        <w:rPr>
          <w:rFonts w:hint="eastAsia" w:ascii="仿宋_GB2312" w:eastAsia="仿宋_GB2312" w:cs="宋体"/>
          <w:b w:val="0"/>
          <w:bCs w:val="0"/>
          <w:color w:val="3C3C3C"/>
          <w:kern w:val="0"/>
          <w:sz w:val="30"/>
          <w:szCs w:val="30"/>
          <w:lang w:val="en-US" w:eastAsia="zh-CN"/>
        </w:rPr>
        <w:t>2700</w:t>
      </w:r>
      <w:r>
        <w:rPr>
          <w:rFonts w:hint="eastAsia" w:ascii="仿宋_GB2312" w:eastAsia="仿宋_GB2312" w:cs="宋体"/>
          <w:b w:val="0"/>
          <w:bCs w:val="0"/>
          <w:color w:val="3C3C3C"/>
          <w:kern w:val="0"/>
          <w:sz w:val="30"/>
          <w:szCs w:val="30"/>
        </w:rPr>
        <w:t>吨与3#高炉水渣绑定销售。</w:t>
      </w:r>
      <w:r>
        <w:rPr>
          <w:rFonts w:hint="eastAsia" w:ascii="仿宋_GB2312" w:eastAsia="仿宋_GB2312" w:cs="宋体"/>
          <w:color w:val="FF0000"/>
          <w:kern w:val="0"/>
          <w:sz w:val="30"/>
          <w:szCs w:val="30"/>
        </w:rPr>
        <w:t>（具体分配量见附表）</w:t>
      </w:r>
      <w:r>
        <w:rPr>
          <w:rFonts w:hint="eastAsia" w:ascii="仿宋_GB2312" w:eastAsia="仿宋_GB2312" w:cs="宋体"/>
          <w:color w:val="3C3C3C"/>
          <w:kern w:val="0"/>
          <w:sz w:val="30"/>
          <w:szCs w:val="30"/>
        </w:rPr>
        <w:t>。</w:t>
      </w:r>
      <w:r>
        <w:rPr>
          <w:rFonts w:hint="eastAsia" w:ascii="仿宋_GB2312" w:eastAsia="仿宋_GB2312" w:cs="宋体"/>
          <w:b w:val="0"/>
          <w:bCs w:val="0"/>
          <w:color w:val="000000" w:themeColor="text1"/>
          <w:kern w:val="0"/>
          <w:sz w:val="30"/>
          <w:szCs w:val="30"/>
        </w:rPr>
        <w:t>涉及高炉检修或3</w:t>
      </w:r>
      <w:r>
        <w:rPr>
          <w:rFonts w:hint="eastAsia" w:ascii="仿宋_GB2312" w:eastAsia="仿宋_GB2312" w:cs="宋体"/>
          <w:b w:val="0"/>
          <w:bCs w:val="0"/>
          <w:color w:val="000000" w:themeColor="text1"/>
          <w:kern w:val="0"/>
          <w:sz w:val="30"/>
          <w:szCs w:val="30"/>
          <w:vertAlign w:val="superscript"/>
        </w:rPr>
        <w:t>#</w:t>
      </w:r>
      <w:r>
        <w:rPr>
          <w:rFonts w:hint="eastAsia" w:ascii="仿宋_GB2312" w:eastAsia="仿宋_GB2312" w:cs="宋体"/>
          <w:b w:val="0"/>
          <w:bCs w:val="0"/>
          <w:color w:val="000000" w:themeColor="text1"/>
          <w:kern w:val="0"/>
          <w:sz w:val="30"/>
          <w:szCs w:val="30"/>
        </w:rPr>
        <w:t>高炉“公转铁”项目带来的水渣数量减少以实际数量同比例调整，</w:t>
      </w:r>
      <w:r>
        <w:rPr>
          <w:rFonts w:hint="eastAsia" w:ascii="仿宋_GB2312" w:eastAsia="仿宋_GB2312" w:cs="宋体"/>
          <w:color w:val="3C3C3C"/>
          <w:kern w:val="0"/>
          <w:sz w:val="30"/>
          <w:szCs w:val="30"/>
        </w:rPr>
        <w:t>实际销售数量以安钢过磅计量为准。</w:t>
      </w:r>
    </w:p>
    <w:p>
      <w:pPr>
        <w:widowControl/>
        <w:spacing w:line="480" w:lineRule="auto"/>
        <w:jc w:val="left"/>
        <w:rPr>
          <w:rFonts w:hint="eastAsia" w:ascii="仿宋_GB2312" w:eastAsia="仿宋_GB2312" w:cs="宋体"/>
          <w:b/>
          <w:bCs/>
          <w:color w:val="3C3C3C"/>
          <w:kern w:val="0"/>
          <w:sz w:val="30"/>
          <w:szCs w:val="30"/>
          <w:lang w:eastAsia="zh-CN"/>
        </w:rPr>
      </w:pPr>
      <w:r>
        <w:rPr>
          <w:rFonts w:hint="eastAsia" w:ascii="仿宋_GB2312" w:eastAsia="仿宋_GB2312" w:cs="宋体"/>
          <w:b/>
          <w:bCs/>
          <w:color w:val="3C3C3C"/>
          <w:kern w:val="0"/>
          <w:sz w:val="30"/>
          <w:szCs w:val="30"/>
          <w:lang w:eastAsia="zh-CN"/>
        </w:rPr>
        <w:t>附表：</w:t>
      </w:r>
    </w:p>
    <w:tbl>
      <w:tblPr>
        <w:tblStyle w:val="5"/>
        <w:tblW w:w="8820" w:type="dxa"/>
        <w:tblInd w:w="0" w:type="dxa"/>
        <w:shd w:val="clear" w:color="auto" w:fill="auto"/>
        <w:tblLayout w:type="autofit"/>
        <w:tblCellMar>
          <w:top w:w="0" w:type="dxa"/>
          <w:left w:w="0" w:type="dxa"/>
          <w:bottom w:w="0" w:type="dxa"/>
          <w:right w:w="0" w:type="dxa"/>
        </w:tblCellMar>
      </w:tblPr>
      <w:tblGrid>
        <w:gridCol w:w="882"/>
        <w:gridCol w:w="882"/>
        <w:gridCol w:w="882"/>
        <w:gridCol w:w="882"/>
        <w:gridCol w:w="882"/>
        <w:gridCol w:w="882"/>
        <w:gridCol w:w="882"/>
        <w:gridCol w:w="882"/>
        <w:gridCol w:w="882"/>
        <w:gridCol w:w="882"/>
      </w:tblGrid>
      <w:tr>
        <w:tblPrEx>
          <w:shd w:val="clear" w:color="auto" w:fill="auto"/>
          <w:tblCellMar>
            <w:top w:w="0" w:type="dxa"/>
            <w:left w:w="0" w:type="dxa"/>
            <w:bottom w:w="0" w:type="dxa"/>
            <w:right w:w="0" w:type="dxa"/>
          </w:tblCellMar>
        </w:tblPrEx>
        <w:trPr>
          <w:trHeight w:val="85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标次</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1家中标</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1中1跟</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1中2跟</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1中3跟</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1中4跟</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1中5跟</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1中6跟</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1中7跟</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1中8跟</w:t>
            </w:r>
          </w:p>
        </w:tc>
      </w:tr>
      <w:tr>
        <w:tblPrEx>
          <w:tblCellMar>
            <w:top w:w="0" w:type="dxa"/>
            <w:left w:w="0" w:type="dxa"/>
            <w:bottom w:w="0" w:type="dxa"/>
            <w:right w:w="0"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第一标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第二标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第三标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第四标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r>
      <w:tr>
        <w:tblPrEx>
          <w:tblCellMar>
            <w:top w:w="0" w:type="dxa"/>
            <w:left w:w="0" w:type="dxa"/>
            <w:bottom w:w="0" w:type="dxa"/>
            <w:right w:w="0"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第五标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r>
      <w:tr>
        <w:tblPrEx>
          <w:tblCellMar>
            <w:top w:w="0" w:type="dxa"/>
            <w:left w:w="0" w:type="dxa"/>
            <w:bottom w:w="0" w:type="dxa"/>
            <w:right w:w="0"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第六标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r>
      <w:tr>
        <w:tblPrEx>
          <w:tblCellMar>
            <w:top w:w="0" w:type="dxa"/>
            <w:left w:w="0" w:type="dxa"/>
            <w:bottom w:w="0" w:type="dxa"/>
            <w:right w:w="0"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第七标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r>
      <w:tr>
        <w:tblPrEx>
          <w:tblCellMar>
            <w:top w:w="0" w:type="dxa"/>
            <w:left w:w="0" w:type="dxa"/>
            <w:bottom w:w="0" w:type="dxa"/>
            <w:right w:w="0"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第八标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r>
      <w:tr>
        <w:tblPrEx>
          <w:tblCellMar>
            <w:top w:w="0" w:type="dxa"/>
            <w:left w:w="0" w:type="dxa"/>
            <w:bottom w:w="0" w:type="dxa"/>
            <w:right w:w="0"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第九标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r>
      <w:tr>
        <w:tblPrEx>
          <w:tblCellMar>
            <w:top w:w="0" w:type="dxa"/>
            <w:left w:w="0" w:type="dxa"/>
            <w:bottom w:w="0" w:type="dxa"/>
            <w:right w:w="0" w:type="dxa"/>
          </w:tblCellMar>
        </w:tblPrEx>
        <w:trPr>
          <w:trHeight w:val="4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3800</w:t>
            </w:r>
          </w:p>
        </w:tc>
      </w:tr>
    </w:tbl>
    <w:p>
      <w:pPr>
        <w:widowControl/>
        <w:spacing w:line="480" w:lineRule="auto"/>
        <w:ind w:firstLine="602" w:firstLineChars="200"/>
        <w:jc w:val="left"/>
        <w:rPr>
          <w:rFonts w:hint="eastAsia" w:ascii="仿宋_GB2312" w:eastAsia="仿宋_GB2312" w:cs="宋体"/>
          <w:b/>
          <w:bCs/>
          <w:color w:val="3C3C3C"/>
          <w:kern w:val="0"/>
          <w:sz w:val="30"/>
          <w:szCs w:val="30"/>
        </w:rPr>
      </w:pPr>
    </w:p>
    <w:p>
      <w:pPr>
        <w:widowControl/>
        <w:spacing w:line="480" w:lineRule="auto"/>
        <w:jc w:val="left"/>
        <w:rPr>
          <w:rFonts w:ascii="仿宋_GB2312" w:eastAsia="仿宋_GB2312" w:cs="宋体"/>
          <w:color w:val="3C3C3C"/>
          <w:kern w:val="0"/>
          <w:sz w:val="30"/>
          <w:szCs w:val="30"/>
        </w:rPr>
      </w:pPr>
    </w:p>
    <w:tbl>
      <w:tblPr>
        <w:tblStyle w:val="5"/>
        <w:tblW w:w="8700" w:type="dxa"/>
        <w:tblInd w:w="0" w:type="dxa"/>
        <w:shd w:val="clear" w:color="auto" w:fill="auto"/>
        <w:tblLayout w:type="autofit"/>
        <w:tblCellMar>
          <w:top w:w="0" w:type="dxa"/>
          <w:left w:w="0" w:type="dxa"/>
          <w:bottom w:w="0" w:type="dxa"/>
          <w:right w:w="0" w:type="dxa"/>
        </w:tblCellMar>
      </w:tblPr>
      <w:tblGrid>
        <w:gridCol w:w="869"/>
        <w:gridCol w:w="870"/>
        <w:gridCol w:w="870"/>
        <w:gridCol w:w="870"/>
        <w:gridCol w:w="870"/>
        <w:gridCol w:w="870"/>
        <w:gridCol w:w="870"/>
        <w:gridCol w:w="870"/>
        <w:gridCol w:w="870"/>
        <w:gridCol w:w="871"/>
      </w:tblGrid>
      <w:tr>
        <w:tblPrEx>
          <w:shd w:val="clear" w:color="auto" w:fill="auto"/>
          <w:tblCellMar>
            <w:top w:w="0" w:type="dxa"/>
            <w:left w:w="0" w:type="dxa"/>
            <w:bottom w:w="0" w:type="dxa"/>
            <w:right w:w="0" w:type="dxa"/>
          </w:tblCellMar>
        </w:tblPrEx>
        <w:trPr>
          <w:trHeight w:val="718"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标次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1家中标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1中1跟</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1中2跟</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1中3跟</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1中4跟</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1中5跟</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1中6跟</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1中7跟</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1中8跟</w:t>
            </w:r>
          </w:p>
        </w:tc>
      </w:tr>
      <w:tr>
        <w:tblPrEx>
          <w:tblCellMar>
            <w:top w:w="0" w:type="dxa"/>
            <w:left w:w="0" w:type="dxa"/>
            <w:bottom w:w="0" w:type="dxa"/>
            <w:right w:w="0" w:type="dxa"/>
          </w:tblCellMar>
        </w:tblPrEx>
        <w:trPr>
          <w:trHeight w:val="453"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第一标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i w:val="0"/>
                <w:color w:val="000000"/>
                <w:sz w:val="24"/>
                <w:szCs w:val="24"/>
                <w:u w:val="none"/>
                <w:lang w:val="en-US"/>
              </w:rPr>
            </w:pPr>
            <w:r>
              <w:rPr>
                <w:rFonts w:hint="eastAsia" w:ascii="宋体" w:hAnsi="宋体" w:cs="宋体"/>
                <w:color w:val="000000"/>
                <w:kern w:val="0"/>
                <w:sz w:val="24"/>
                <w:lang w:val="en-US" w:eastAsia="zh-CN"/>
              </w:rPr>
              <w:t>2700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1500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1</w:t>
            </w:r>
            <w:r>
              <w:rPr>
                <w:rFonts w:hint="eastAsia" w:ascii="宋体" w:hAnsi="宋体" w:cs="宋体"/>
                <w:color w:val="000000"/>
                <w:kern w:val="0"/>
                <w:sz w:val="24"/>
                <w:lang w:val="en-US" w:eastAsia="zh-CN"/>
              </w:rPr>
              <w:t>200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1</w:t>
            </w:r>
            <w:r>
              <w:rPr>
                <w:rFonts w:hint="eastAsia" w:ascii="宋体" w:hAnsi="宋体" w:cs="宋体"/>
                <w:color w:val="000000"/>
                <w:kern w:val="0"/>
                <w:sz w:val="24"/>
                <w:lang w:val="en-US" w:eastAsia="zh-CN"/>
              </w:rPr>
              <w:t>1</w:t>
            </w:r>
            <w:r>
              <w:rPr>
                <w:rFonts w:hint="eastAsia" w:ascii="宋体" w:hAnsi="宋体" w:eastAsia="宋体" w:cs="宋体"/>
                <w:color w:val="000000"/>
                <w:kern w:val="0"/>
                <w:sz w:val="24"/>
              </w:rPr>
              <w:t>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1000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800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700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7</w:t>
            </w:r>
            <w:r>
              <w:rPr>
                <w:rFonts w:hint="eastAsia" w:ascii="宋体" w:hAnsi="宋体" w:eastAsia="宋体" w:cs="宋体"/>
                <w:color w:val="000000"/>
                <w:kern w:val="0"/>
                <w:sz w:val="24"/>
              </w:rPr>
              <w:t>00</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i w:val="0"/>
                <w:color w:val="000000"/>
                <w:sz w:val="24"/>
                <w:szCs w:val="24"/>
                <w:u w:val="none"/>
                <w:lang w:val="en-US"/>
              </w:rPr>
            </w:pPr>
            <w:r>
              <w:rPr>
                <w:rFonts w:hint="eastAsia" w:ascii="宋体" w:hAnsi="宋体" w:cs="宋体"/>
                <w:color w:val="000000"/>
                <w:kern w:val="0"/>
                <w:sz w:val="24"/>
                <w:lang w:val="en-US" w:eastAsia="zh-CN"/>
              </w:rPr>
              <w:t>7</w:t>
            </w:r>
            <w:r>
              <w:rPr>
                <w:rFonts w:hint="eastAsia" w:ascii="宋体" w:hAnsi="宋体" w:eastAsia="宋体" w:cs="宋体"/>
                <w:color w:val="000000"/>
                <w:kern w:val="0"/>
                <w:sz w:val="24"/>
              </w:rPr>
              <w:t>00</w:t>
            </w:r>
          </w:p>
        </w:tc>
      </w:tr>
      <w:tr>
        <w:tblPrEx>
          <w:tblCellMar>
            <w:top w:w="0" w:type="dxa"/>
            <w:left w:w="0" w:type="dxa"/>
            <w:bottom w:w="0" w:type="dxa"/>
            <w:right w:w="0" w:type="dxa"/>
          </w:tblCellMar>
        </w:tblPrEx>
        <w:trPr>
          <w:trHeight w:val="453"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第二标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1200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900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8</w:t>
            </w:r>
            <w:r>
              <w:rPr>
                <w:rFonts w:hint="eastAsia" w:ascii="宋体" w:hAnsi="宋体" w:eastAsia="宋体" w:cs="宋体"/>
                <w:color w:val="000000"/>
                <w:kern w:val="0"/>
                <w:sz w:val="24"/>
              </w:rPr>
              <w:t>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7</w:t>
            </w:r>
            <w:r>
              <w:rPr>
                <w:rFonts w:hint="eastAsia" w:ascii="宋体" w:hAnsi="宋体" w:eastAsia="宋体" w:cs="宋体"/>
                <w:color w:val="000000"/>
                <w:kern w:val="0"/>
                <w:sz w:val="24"/>
              </w:rPr>
              <w:t>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60</w:t>
            </w:r>
            <w:r>
              <w:rPr>
                <w:rFonts w:hint="eastAsia" w:ascii="宋体" w:hAnsi="宋体" w:eastAsia="宋体" w:cs="宋体"/>
                <w:color w:val="000000"/>
                <w:kern w:val="0"/>
                <w:sz w:val="24"/>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500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5</w:t>
            </w:r>
            <w:r>
              <w:rPr>
                <w:rFonts w:hint="eastAsia" w:ascii="宋体" w:hAnsi="宋体" w:eastAsia="宋体" w:cs="宋体"/>
                <w:color w:val="000000"/>
                <w:kern w:val="0"/>
                <w:sz w:val="24"/>
              </w:rPr>
              <w:t>00</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5</w:t>
            </w:r>
            <w:r>
              <w:rPr>
                <w:rFonts w:hint="eastAsia" w:ascii="宋体" w:hAnsi="宋体" w:eastAsia="宋体" w:cs="宋体"/>
                <w:color w:val="000000"/>
                <w:kern w:val="0"/>
                <w:sz w:val="24"/>
              </w:rPr>
              <w:t>00</w:t>
            </w:r>
          </w:p>
        </w:tc>
      </w:tr>
      <w:tr>
        <w:tblPrEx>
          <w:tblCellMar>
            <w:top w:w="0" w:type="dxa"/>
            <w:left w:w="0" w:type="dxa"/>
            <w:bottom w:w="0" w:type="dxa"/>
            <w:right w:w="0" w:type="dxa"/>
          </w:tblCellMar>
        </w:tblPrEx>
        <w:trPr>
          <w:trHeight w:val="453"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第三标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600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5</w:t>
            </w:r>
            <w:r>
              <w:rPr>
                <w:rFonts w:hint="eastAsia" w:ascii="宋体" w:hAnsi="宋体" w:eastAsia="宋体" w:cs="宋体"/>
                <w:color w:val="000000"/>
                <w:kern w:val="0"/>
                <w:sz w:val="24"/>
              </w:rPr>
              <w:t>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5</w:t>
            </w:r>
            <w:r>
              <w:rPr>
                <w:rFonts w:hint="eastAsia" w:ascii="宋体" w:hAnsi="宋体" w:eastAsia="宋体" w:cs="宋体"/>
                <w:color w:val="000000"/>
                <w:kern w:val="0"/>
                <w:sz w:val="24"/>
              </w:rPr>
              <w:t>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5</w:t>
            </w:r>
            <w:r>
              <w:rPr>
                <w:rFonts w:hint="eastAsia" w:ascii="宋体" w:hAnsi="宋体" w:eastAsia="宋体" w:cs="宋体"/>
                <w:color w:val="000000"/>
                <w:kern w:val="0"/>
                <w:sz w:val="24"/>
              </w:rPr>
              <w:t>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400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4</w:t>
            </w:r>
            <w:r>
              <w:rPr>
                <w:rFonts w:hint="eastAsia" w:ascii="宋体" w:hAnsi="宋体" w:eastAsia="宋体" w:cs="宋体"/>
                <w:color w:val="000000"/>
                <w:kern w:val="0"/>
                <w:sz w:val="24"/>
              </w:rPr>
              <w:t>00</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400</w:t>
            </w:r>
          </w:p>
        </w:tc>
      </w:tr>
      <w:tr>
        <w:tblPrEx>
          <w:tblCellMar>
            <w:top w:w="0" w:type="dxa"/>
            <w:left w:w="0" w:type="dxa"/>
            <w:bottom w:w="0" w:type="dxa"/>
            <w:right w:w="0" w:type="dxa"/>
          </w:tblCellMar>
        </w:tblPrEx>
        <w:trPr>
          <w:trHeight w:val="453"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第四标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3</w:t>
            </w:r>
            <w:r>
              <w:rPr>
                <w:rFonts w:hint="eastAsia" w:ascii="宋体" w:hAnsi="宋体" w:eastAsia="宋体" w:cs="宋体"/>
                <w:color w:val="000000"/>
                <w:kern w:val="0"/>
                <w:sz w:val="24"/>
              </w:rPr>
              <w:t>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300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40</w:t>
            </w:r>
            <w:r>
              <w:rPr>
                <w:rFonts w:hint="eastAsia" w:ascii="宋体" w:hAnsi="宋体" w:eastAsia="宋体" w:cs="宋体"/>
                <w:color w:val="000000"/>
                <w:kern w:val="0"/>
                <w:sz w:val="24"/>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400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3</w:t>
            </w:r>
            <w:r>
              <w:rPr>
                <w:rFonts w:hint="eastAsia" w:ascii="宋体" w:hAnsi="宋体" w:eastAsia="宋体" w:cs="宋体"/>
                <w:color w:val="000000"/>
                <w:kern w:val="0"/>
                <w:sz w:val="24"/>
              </w:rPr>
              <w:t>00</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3</w:t>
            </w:r>
            <w:r>
              <w:rPr>
                <w:rFonts w:hint="eastAsia" w:ascii="宋体" w:hAnsi="宋体" w:eastAsia="宋体" w:cs="宋体"/>
                <w:color w:val="000000"/>
                <w:kern w:val="0"/>
                <w:sz w:val="24"/>
              </w:rPr>
              <w:t>00</w:t>
            </w:r>
          </w:p>
        </w:tc>
      </w:tr>
      <w:tr>
        <w:tblPrEx>
          <w:tblCellMar>
            <w:top w:w="0" w:type="dxa"/>
            <w:left w:w="0" w:type="dxa"/>
            <w:bottom w:w="0" w:type="dxa"/>
            <w:right w:w="0" w:type="dxa"/>
          </w:tblCellMar>
        </w:tblPrEx>
        <w:trPr>
          <w:trHeight w:val="453"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第五标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200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20</w:t>
            </w:r>
            <w:r>
              <w:rPr>
                <w:rFonts w:hint="eastAsia" w:ascii="宋体" w:hAnsi="宋体" w:eastAsia="宋体" w:cs="宋体"/>
                <w:color w:val="000000"/>
                <w:kern w:val="0"/>
                <w:sz w:val="24"/>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300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300</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200</w:t>
            </w:r>
          </w:p>
        </w:tc>
      </w:tr>
      <w:tr>
        <w:tblPrEx>
          <w:tblCellMar>
            <w:top w:w="0" w:type="dxa"/>
            <w:left w:w="0" w:type="dxa"/>
            <w:bottom w:w="0" w:type="dxa"/>
            <w:right w:w="0" w:type="dxa"/>
          </w:tblCellMar>
        </w:tblPrEx>
        <w:trPr>
          <w:trHeight w:val="453"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第六标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2</w:t>
            </w:r>
            <w:r>
              <w:rPr>
                <w:rFonts w:hint="eastAsia" w:ascii="宋体" w:hAnsi="宋体" w:eastAsia="宋体" w:cs="宋体"/>
                <w:color w:val="000000"/>
                <w:kern w:val="0"/>
                <w:sz w:val="24"/>
              </w:rPr>
              <w:t>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200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2</w:t>
            </w:r>
            <w:r>
              <w:rPr>
                <w:rFonts w:hint="eastAsia" w:ascii="宋体" w:hAnsi="宋体" w:eastAsia="宋体" w:cs="宋体"/>
                <w:color w:val="000000"/>
                <w:kern w:val="0"/>
                <w:sz w:val="24"/>
              </w:rPr>
              <w:t>00</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200</w:t>
            </w:r>
          </w:p>
        </w:tc>
      </w:tr>
      <w:tr>
        <w:tblPrEx>
          <w:tblCellMar>
            <w:top w:w="0" w:type="dxa"/>
            <w:left w:w="0" w:type="dxa"/>
            <w:bottom w:w="0" w:type="dxa"/>
            <w:right w:w="0" w:type="dxa"/>
          </w:tblCellMar>
        </w:tblPrEx>
        <w:trPr>
          <w:trHeight w:val="453"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第七标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200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200</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200</w:t>
            </w:r>
          </w:p>
        </w:tc>
      </w:tr>
      <w:tr>
        <w:tblPrEx>
          <w:tblCellMar>
            <w:top w:w="0" w:type="dxa"/>
            <w:left w:w="0" w:type="dxa"/>
            <w:bottom w:w="0" w:type="dxa"/>
            <w:right w:w="0" w:type="dxa"/>
          </w:tblCellMar>
        </w:tblPrEx>
        <w:trPr>
          <w:trHeight w:val="453"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第八标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sz w:val="24"/>
                <w:lang w:val="en-US" w:eastAsia="zh-CN"/>
              </w:rPr>
              <w:t>100</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100</w:t>
            </w:r>
          </w:p>
        </w:tc>
      </w:tr>
      <w:tr>
        <w:tblPrEx>
          <w:tblCellMar>
            <w:top w:w="0" w:type="dxa"/>
            <w:left w:w="0" w:type="dxa"/>
            <w:bottom w:w="0" w:type="dxa"/>
            <w:right w:w="0" w:type="dxa"/>
          </w:tblCellMar>
        </w:tblPrEx>
        <w:trPr>
          <w:trHeight w:val="453"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第九标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cs="宋体"/>
                <w:color w:val="000000"/>
                <w:kern w:val="0"/>
                <w:sz w:val="24"/>
                <w:lang w:val="en-US" w:eastAsia="zh-CN"/>
              </w:rPr>
              <w:t>100</w:t>
            </w:r>
          </w:p>
        </w:tc>
      </w:tr>
      <w:tr>
        <w:tblPrEx>
          <w:tblCellMar>
            <w:top w:w="0" w:type="dxa"/>
            <w:left w:w="0" w:type="dxa"/>
            <w:bottom w:w="0" w:type="dxa"/>
            <w:right w:w="0" w:type="dxa"/>
          </w:tblCellMar>
        </w:tblPrEx>
        <w:trPr>
          <w:trHeight w:val="465"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FF0000"/>
                <w:sz w:val="24"/>
                <w:szCs w:val="24"/>
                <w:u w:val="none"/>
              </w:rPr>
            </w:pPr>
            <w:r>
              <w:rPr>
                <w:rFonts w:hint="eastAsia" w:ascii="宋体" w:hAnsi="宋体" w:eastAsia="宋体" w:cs="宋体"/>
                <w:color w:val="FF0000"/>
                <w:kern w:val="0"/>
                <w:sz w:val="24"/>
              </w:rPr>
              <w:t>合计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i w:val="0"/>
                <w:color w:val="FF0000"/>
                <w:sz w:val="24"/>
                <w:szCs w:val="24"/>
                <w:u w:val="none"/>
                <w:lang w:val="en-US"/>
              </w:rPr>
            </w:pPr>
            <w:r>
              <w:rPr>
                <w:rFonts w:hint="eastAsia" w:ascii="宋体" w:hAnsi="宋体" w:cs="宋体"/>
                <w:color w:val="FF0000"/>
                <w:kern w:val="0"/>
                <w:sz w:val="24"/>
                <w:lang w:val="en-US" w:eastAsia="zh-CN"/>
              </w:rPr>
              <w:t>2700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i w:val="0"/>
                <w:color w:val="FF0000"/>
                <w:sz w:val="24"/>
                <w:szCs w:val="24"/>
                <w:u w:val="none"/>
                <w:lang w:val="en-US"/>
              </w:rPr>
            </w:pPr>
            <w:r>
              <w:rPr>
                <w:rFonts w:hint="eastAsia" w:ascii="宋体" w:hAnsi="宋体" w:cs="宋体"/>
                <w:color w:val="FF0000"/>
                <w:kern w:val="0"/>
                <w:sz w:val="24"/>
                <w:lang w:val="en-US" w:eastAsia="zh-CN"/>
              </w:rPr>
              <w:t>2700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i w:val="0"/>
                <w:color w:val="FF0000"/>
                <w:sz w:val="24"/>
                <w:szCs w:val="24"/>
                <w:u w:val="none"/>
                <w:lang w:val="en-US"/>
              </w:rPr>
            </w:pPr>
            <w:r>
              <w:rPr>
                <w:rFonts w:hint="eastAsia" w:ascii="宋体" w:hAnsi="宋体" w:cs="宋体"/>
                <w:color w:val="FF0000"/>
                <w:kern w:val="0"/>
                <w:sz w:val="24"/>
                <w:lang w:val="en-US" w:eastAsia="zh-CN"/>
              </w:rPr>
              <w:t>2700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i w:val="0"/>
                <w:color w:val="FF0000"/>
                <w:sz w:val="24"/>
                <w:szCs w:val="24"/>
                <w:u w:val="none"/>
                <w:lang w:val="en-US"/>
              </w:rPr>
            </w:pPr>
            <w:r>
              <w:rPr>
                <w:rFonts w:hint="eastAsia" w:ascii="宋体" w:hAnsi="宋体" w:cs="宋体"/>
                <w:color w:val="FF0000"/>
                <w:kern w:val="0"/>
                <w:sz w:val="24"/>
                <w:lang w:val="en-US" w:eastAsia="zh-CN"/>
              </w:rPr>
              <w:t>2700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i w:val="0"/>
                <w:color w:val="FF0000"/>
                <w:sz w:val="24"/>
                <w:szCs w:val="24"/>
                <w:u w:val="none"/>
                <w:lang w:val="en-US"/>
              </w:rPr>
            </w:pPr>
            <w:r>
              <w:rPr>
                <w:rFonts w:hint="eastAsia" w:ascii="宋体" w:hAnsi="宋体" w:cs="宋体"/>
                <w:color w:val="FF0000"/>
                <w:kern w:val="0"/>
                <w:sz w:val="24"/>
                <w:lang w:val="en-US" w:eastAsia="zh-CN"/>
              </w:rPr>
              <w:t>2700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i w:val="0"/>
                <w:color w:val="FF0000"/>
                <w:sz w:val="24"/>
                <w:szCs w:val="24"/>
                <w:u w:val="none"/>
                <w:lang w:val="en-US"/>
              </w:rPr>
            </w:pPr>
            <w:r>
              <w:rPr>
                <w:rFonts w:hint="eastAsia" w:ascii="宋体" w:hAnsi="宋体" w:cs="宋体"/>
                <w:color w:val="FF0000"/>
                <w:kern w:val="0"/>
                <w:sz w:val="24"/>
                <w:lang w:val="en-US" w:eastAsia="zh-CN"/>
              </w:rPr>
              <w:t>2700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i w:val="0"/>
                <w:color w:val="FF0000"/>
                <w:sz w:val="24"/>
                <w:szCs w:val="24"/>
                <w:u w:val="none"/>
                <w:lang w:val="en-US"/>
              </w:rPr>
            </w:pPr>
            <w:r>
              <w:rPr>
                <w:rFonts w:hint="eastAsia" w:ascii="宋体" w:hAnsi="宋体" w:cs="宋体"/>
                <w:color w:val="FF0000"/>
                <w:kern w:val="0"/>
                <w:sz w:val="24"/>
                <w:lang w:val="en-US" w:eastAsia="zh-CN"/>
              </w:rPr>
              <w:t>2700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i w:val="0"/>
                <w:color w:val="FF0000"/>
                <w:sz w:val="24"/>
                <w:szCs w:val="24"/>
                <w:u w:val="none"/>
                <w:lang w:val="en-US"/>
              </w:rPr>
            </w:pPr>
            <w:r>
              <w:rPr>
                <w:rFonts w:hint="eastAsia" w:ascii="宋体" w:hAnsi="宋体" w:cs="宋体"/>
                <w:color w:val="FF0000"/>
                <w:kern w:val="0"/>
                <w:sz w:val="24"/>
                <w:lang w:val="en-US" w:eastAsia="zh-CN"/>
              </w:rPr>
              <w:t>2700</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i w:val="0"/>
                <w:color w:val="FF0000"/>
                <w:sz w:val="24"/>
                <w:szCs w:val="24"/>
                <w:u w:val="none"/>
                <w:lang w:val="en-US"/>
              </w:rPr>
            </w:pPr>
            <w:r>
              <w:rPr>
                <w:rFonts w:hint="eastAsia" w:ascii="宋体" w:hAnsi="宋体" w:cs="宋体"/>
                <w:color w:val="FF0000"/>
                <w:kern w:val="0"/>
                <w:sz w:val="24"/>
                <w:lang w:val="en-US" w:eastAsia="zh-CN"/>
              </w:rPr>
              <w:t>2700</w:t>
            </w:r>
          </w:p>
        </w:tc>
      </w:tr>
    </w:tbl>
    <w:p>
      <w:pPr>
        <w:widowControl/>
        <w:spacing w:line="480" w:lineRule="auto"/>
        <w:jc w:val="left"/>
        <w:rPr>
          <w:rFonts w:hint="eastAsia" w:ascii="仿宋_GB2312" w:eastAsia="仿宋_GB2312" w:cs="宋体"/>
          <w:b/>
          <w:bCs/>
          <w:color w:val="3C3C3C"/>
          <w:kern w:val="0"/>
          <w:sz w:val="30"/>
          <w:szCs w:val="30"/>
        </w:rPr>
      </w:pPr>
    </w:p>
    <w:p>
      <w:pPr>
        <w:widowControl/>
        <w:spacing w:line="480" w:lineRule="auto"/>
        <w:ind w:firstLine="602" w:firstLineChars="200"/>
        <w:jc w:val="left"/>
        <w:rPr>
          <w:rFonts w:ascii="仿宋_GB2312" w:eastAsia="仿宋_GB2312"/>
          <w:b/>
          <w:sz w:val="30"/>
          <w:szCs w:val="30"/>
        </w:rPr>
      </w:pPr>
      <w:r>
        <w:rPr>
          <w:rFonts w:hint="eastAsia" w:ascii="仿宋_GB2312" w:eastAsia="仿宋_GB2312"/>
          <w:b/>
          <w:sz w:val="30"/>
          <w:szCs w:val="30"/>
        </w:rPr>
        <w:t>4、提货运输：</w:t>
      </w:r>
    </w:p>
    <w:p>
      <w:pPr>
        <w:widowControl/>
        <w:spacing w:line="48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3C3C3C"/>
          <w:kern w:val="0"/>
          <w:sz w:val="30"/>
          <w:szCs w:val="30"/>
        </w:rPr>
        <w:t>安钢集团负责装车，</w:t>
      </w:r>
      <w:r>
        <w:rPr>
          <w:rFonts w:hint="eastAsia" w:ascii="仿宋_GB2312" w:eastAsia="仿宋_GB2312" w:cs="宋体"/>
          <w:color w:val="000000"/>
          <w:kern w:val="0"/>
          <w:sz w:val="30"/>
          <w:szCs w:val="30"/>
        </w:rPr>
        <w:t>中标单位按照</w:t>
      </w:r>
      <w:r>
        <w:rPr>
          <w:rFonts w:hint="eastAsia" w:ascii="仿宋_GB2312" w:eastAsia="仿宋_GB2312" w:cs="宋体"/>
          <w:kern w:val="0"/>
          <w:sz w:val="30"/>
          <w:szCs w:val="30"/>
        </w:rPr>
        <w:t>《安钢钢铁渣业务运输协议》用电动重卡运输、中标单位付运费</w:t>
      </w:r>
      <w:r>
        <w:rPr>
          <w:rFonts w:hint="eastAsia" w:ascii="仿宋_GB2312" w:eastAsia="仿宋_GB2312" w:cs="宋体"/>
          <w:color w:val="000000"/>
          <w:kern w:val="0"/>
          <w:sz w:val="30"/>
          <w:szCs w:val="30"/>
        </w:rPr>
        <w:t>，且必须严格按照标载进行装车。</w:t>
      </w:r>
    </w:p>
    <w:p>
      <w:pPr>
        <w:widowControl/>
        <w:spacing w:line="480" w:lineRule="auto"/>
        <w:jc w:val="left"/>
        <w:rPr>
          <w:rFonts w:ascii="黑体" w:eastAsia="黑体" w:cs="宋体"/>
          <w:color w:val="3C3C3C"/>
          <w:kern w:val="0"/>
          <w:sz w:val="30"/>
          <w:szCs w:val="30"/>
        </w:rPr>
      </w:pPr>
      <w:r>
        <w:rPr>
          <w:rFonts w:hint="eastAsia" w:ascii="黑体" w:eastAsia="黑体" w:cs="宋体"/>
          <w:color w:val="000000"/>
          <w:kern w:val="0"/>
          <w:sz w:val="30"/>
          <w:szCs w:val="30"/>
        </w:rPr>
        <w:t>二、投标人资质</w:t>
      </w:r>
    </w:p>
    <w:p>
      <w:pPr>
        <w:widowControl/>
        <w:spacing w:line="48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1、投标单位是安钢集团水渣产品的合格经销商。</w:t>
      </w:r>
    </w:p>
    <w:p>
      <w:pPr>
        <w:spacing w:line="480" w:lineRule="auto"/>
        <w:ind w:firstLine="600" w:firstLineChars="200"/>
        <w:rPr>
          <w:rFonts w:ascii="仿宋_GB2312" w:eastAsia="仿宋_GB2312"/>
          <w:sz w:val="30"/>
          <w:szCs w:val="30"/>
        </w:rPr>
      </w:pPr>
      <w:r>
        <w:rPr>
          <w:rFonts w:hint="eastAsia" w:ascii="仿宋_GB2312" w:eastAsia="仿宋_GB2312" w:cs="宋体"/>
          <w:color w:val="000000"/>
          <w:kern w:val="0"/>
          <w:sz w:val="30"/>
          <w:szCs w:val="30"/>
        </w:rPr>
        <w:t>2、新参与竞标单位必须是独立法人及其它组织。</w:t>
      </w:r>
    </w:p>
    <w:p>
      <w:pPr>
        <w:spacing w:line="480" w:lineRule="auto"/>
        <w:rPr>
          <w:rFonts w:ascii="黑体" w:eastAsia="黑体" w:cs="宋体"/>
          <w:color w:val="000000"/>
          <w:kern w:val="0"/>
          <w:sz w:val="30"/>
          <w:szCs w:val="30"/>
        </w:rPr>
      </w:pPr>
      <w:r>
        <w:rPr>
          <w:rFonts w:hint="eastAsia" w:ascii="黑体" w:eastAsia="黑体" w:cs="宋体"/>
          <w:color w:val="000000"/>
          <w:kern w:val="0"/>
          <w:sz w:val="30"/>
          <w:szCs w:val="30"/>
        </w:rPr>
        <w:t>三、入围材料</w:t>
      </w:r>
    </w:p>
    <w:p>
      <w:pPr>
        <w:widowControl/>
        <w:spacing w:line="480" w:lineRule="auto"/>
        <w:ind w:firstLine="540"/>
        <w:jc w:val="left"/>
        <w:rPr>
          <w:rFonts w:ascii="仿宋_GB2312" w:eastAsia="仿宋_GB2312" w:cs="宋体"/>
          <w:color w:val="3C3C3C"/>
          <w:kern w:val="0"/>
          <w:sz w:val="30"/>
          <w:szCs w:val="30"/>
        </w:rPr>
      </w:pPr>
      <w:r>
        <w:rPr>
          <w:rFonts w:hint="eastAsia" w:ascii="仿宋_GB2312" w:eastAsia="仿宋_GB2312" w:cs="宋体"/>
          <w:color w:val="000000"/>
          <w:kern w:val="0"/>
          <w:sz w:val="30"/>
          <w:szCs w:val="30"/>
        </w:rPr>
        <w:t>1、营业执照（营业执照中需有水渣、水泥等相关经营范围，新参加客户营业执照上注册资金须在一千万元及以上）、组织机构代码证、税务登记证、开户许可证（三证合一的客户：营业执照、开户许可证），均须在有效期内。</w:t>
      </w:r>
    </w:p>
    <w:p>
      <w:pPr>
        <w:widowControl/>
        <w:spacing w:line="48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2、法人授权委托书，法人代表及委托代理人身份证件。</w:t>
      </w:r>
    </w:p>
    <w:p>
      <w:pPr>
        <w:widowControl/>
        <w:spacing w:line="48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3、竞买客户资格：需提供相关生产能力证明。</w:t>
      </w:r>
    </w:p>
    <w:p>
      <w:pPr>
        <w:widowControl/>
        <w:spacing w:line="48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矿粉生产企业：年产不低于60万吨矿粉生产企业。</w:t>
      </w:r>
    </w:p>
    <w:p>
      <w:pPr>
        <w:widowControl/>
        <w:spacing w:line="48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水泥生产企业：年产不低于100万吨水泥生产企业。</w:t>
      </w:r>
    </w:p>
    <w:p>
      <w:pPr>
        <w:widowControl/>
        <w:spacing w:line="48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矿山矿洞填充材料生产企业</w:t>
      </w:r>
    </w:p>
    <w:p>
      <w:pPr>
        <w:widowControl/>
        <w:spacing w:line="48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4、当地环保部门验收通过，允许生产的环保达标的资质文件；水泥企业必须提供2017年以后的排污许可证。</w:t>
      </w:r>
    </w:p>
    <w:p>
      <w:pPr>
        <w:spacing w:line="480" w:lineRule="auto"/>
        <w:ind w:firstLine="600" w:firstLineChars="200"/>
        <w:rPr>
          <w:rFonts w:ascii="仿宋_GB2312" w:eastAsia="仿宋_GB2312" w:cs="宋体"/>
          <w:color w:val="000000"/>
          <w:kern w:val="0"/>
          <w:sz w:val="30"/>
          <w:szCs w:val="30"/>
        </w:rPr>
      </w:pPr>
      <w:r>
        <w:rPr>
          <w:rFonts w:hint="eastAsia" w:ascii="仿宋_GB2312" w:eastAsia="仿宋_GB2312" w:cs="宋体"/>
          <w:color w:val="000000"/>
          <w:kern w:val="0"/>
          <w:sz w:val="30"/>
          <w:szCs w:val="30"/>
        </w:rPr>
        <w:t>以上证件均需加盖单位行政章，拍照上传至竞价平台（东方钢铁在线）进行审核。原合格经销商可直接入围。</w:t>
      </w:r>
      <w:r>
        <w:rPr>
          <w:rFonts w:hint="eastAsia" w:ascii="仿宋_GB2312" w:eastAsia="仿宋_GB2312" w:cs="宋体"/>
          <w:b/>
          <w:bCs/>
          <w:color w:val="000000"/>
          <w:kern w:val="0"/>
          <w:sz w:val="30"/>
          <w:szCs w:val="30"/>
        </w:rPr>
        <w:t>严格禁止同一实际控制人以不同法人或互为法人的名义同时参与同一品种的竞价；严格禁止互为“董监高”或者相互持股的客户同时参与同一品种的竞价；严格禁止安钢集团相关规定中明令禁止的相关人员和相关单位参与竞价产品的经营业务。违反此项要求的竞标单位，安钢将对其互为法人的单位，互为“董监高”、高管或者相互持股的单位进行永久性禁入，并按规定进行处罚。</w:t>
      </w:r>
    </w:p>
    <w:p>
      <w:pPr>
        <w:widowControl/>
        <w:spacing w:line="480" w:lineRule="auto"/>
        <w:jc w:val="left"/>
        <w:rPr>
          <w:rFonts w:ascii="黑体" w:eastAsia="黑体" w:cs="宋体"/>
          <w:color w:val="000000"/>
          <w:kern w:val="0"/>
          <w:sz w:val="30"/>
          <w:szCs w:val="30"/>
        </w:rPr>
      </w:pPr>
      <w:r>
        <w:rPr>
          <w:rFonts w:hint="eastAsia" w:ascii="黑体" w:eastAsia="黑体" w:cs="宋体"/>
          <w:color w:val="000000"/>
          <w:kern w:val="0"/>
          <w:sz w:val="30"/>
          <w:szCs w:val="30"/>
        </w:rPr>
        <w:t>四、竞价规则</w:t>
      </w:r>
    </w:p>
    <w:p>
      <w:pPr>
        <w:widowControl/>
        <w:spacing w:line="480" w:lineRule="auto"/>
        <w:ind w:firstLine="600" w:firstLineChars="200"/>
        <w:jc w:val="left"/>
        <w:rPr>
          <w:rFonts w:ascii="仿宋_GB2312" w:eastAsia="仿宋_GB2312" w:cs="宋体"/>
          <w:color w:val="000000"/>
          <w:kern w:val="0"/>
          <w:sz w:val="30"/>
          <w:szCs w:val="30"/>
          <w:highlight w:val="yellow"/>
        </w:rPr>
      </w:pPr>
      <w:r>
        <w:rPr>
          <w:rFonts w:hint="eastAsia" w:ascii="仿宋_GB2312" w:eastAsia="仿宋_GB2312" w:cs="宋体"/>
          <w:kern w:val="0"/>
          <w:sz w:val="30"/>
          <w:szCs w:val="30"/>
        </w:rPr>
        <w:t>1、</w:t>
      </w:r>
      <w:r>
        <w:rPr>
          <w:rFonts w:hint="eastAsia" w:ascii="仿宋_GB2312" w:eastAsia="仿宋_GB2312" w:cs="宋体"/>
          <w:color w:val="000000"/>
          <w:kern w:val="0"/>
          <w:sz w:val="30"/>
          <w:szCs w:val="30"/>
        </w:rPr>
        <w:t>参与竞价的单位于</w:t>
      </w:r>
      <w:r>
        <w:rPr>
          <w:rFonts w:hint="eastAsia" w:ascii="仿宋_GB2312" w:eastAsia="仿宋_GB2312" w:cs="宋体"/>
          <w:kern w:val="0"/>
          <w:sz w:val="30"/>
          <w:szCs w:val="30"/>
        </w:rPr>
        <w:t>交款截止时间前</w:t>
      </w:r>
      <w:r>
        <w:rPr>
          <w:rFonts w:hint="eastAsia" w:ascii="仿宋_GB2312" w:eastAsia="仿宋_GB2312" w:cs="宋体"/>
          <w:color w:val="000000"/>
          <w:kern w:val="0"/>
          <w:sz w:val="30"/>
          <w:szCs w:val="30"/>
        </w:rPr>
        <w:t>，向安钢集团交纳60万元的竞价保证金（不计利息），水渣账面上应有30万元以上的预付货款，备注：</w:t>
      </w:r>
      <w:r>
        <w:rPr>
          <w:rFonts w:hint="eastAsia" w:ascii="仿宋_GB2312" w:eastAsia="仿宋_GB2312" w:cs="宋体"/>
          <w:color w:val="000000"/>
          <w:kern w:val="0"/>
          <w:sz w:val="30"/>
          <w:szCs w:val="30"/>
          <w:highlight w:val="none"/>
        </w:rPr>
        <w:t>安钢</w:t>
      </w:r>
      <w:r>
        <w:rPr>
          <w:rFonts w:hint="eastAsia" w:ascii="仿宋_GB2312" w:eastAsia="仿宋_GB2312" w:cs="宋体"/>
          <w:color w:val="000000"/>
          <w:kern w:val="0"/>
          <w:sz w:val="30"/>
          <w:szCs w:val="30"/>
          <w:highlight w:val="none"/>
          <w:lang w:eastAsia="zh-CN"/>
        </w:rPr>
        <w:t>进出口公司</w:t>
      </w:r>
      <w:r>
        <w:rPr>
          <w:rFonts w:hint="eastAsia" w:ascii="仿宋_GB2312" w:eastAsia="仿宋_GB2312" w:cs="宋体"/>
          <w:color w:val="000000"/>
          <w:kern w:val="0"/>
          <w:sz w:val="30"/>
          <w:szCs w:val="30"/>
          <w:highlight w:val="none"/>
        </w:rPr>
        <w:t>水渣款。</w:t>
      </w:r>
    </w:p>
    <w:p>
      <w:pPr>
        <w:widowControl/>
        <w:spacing w:line="36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2、竞价实行网上竞价，公开增价，水渣产品每次加价为一元或一元的整数倍，成交价格以最终竞价价格为准。竞标底价和加价均为</w:t>
      </w:r>
      <w:r>
        <w:rPr>
          <w:rFonts w:hint="eastAsia" w:ascii="仿宋_GB2312" w:eastAsia="仿宋_GB2312" w:cs="宋体"/>
          <w:b/>
          <w:color w:val="000000"/>
          <w:kern w:val="0"/>
          <w:sz w:val="30"/>
          <w:szCs w:val="30"/>
        </w:rPr>
        <w:t>含税现汇价</w:t>
      </w:r>
      <w:r>
        <w:rPr>
          <w:rFonts w:hint="eastAsia" w:ascii="仿宋_GB2312" w:eastAsia="仿宋_GB2312" w:cs="宋体"/>
          <w:color w:val="000000"/>
          <w:kern w:val="0"/>
          <w:sz w:val="30"/>
          <w:szCs w:val="30"/>
        </w:rPr>
        <w:t>，实际结算价格为含税现汇价。</w:t>
      </w:r>
    </w:p>
    <w:p>
      <w:pPr>
        <w:widowControl/>
        <w:snapToGrid w:val="0"/>
        <w:spacing w:line="360" w:lineRule="auto"/>
        <w:ind w:firstLine="600" w:firstLineChars="200"/>
        <w:jc w:val="left"/>
        <w:rPr>
          <w:rFonts w:ascii="仿宋_GB2312" w:eastAsia="仿宋_GB2312"/>
          <w:spacing w:val="6"/>
          <w:sz w:val="28"/>
          <w:szCs w:val="28"/>
          <w:shd w:val="clear" w:color="FFFFFF" w:fill="D9D9D9"/>
        </w:rPr>
      </w:pPr>
      <w:r>
        <w:rPr>
          <w:rFonts w:hint="eastAsia" w:ascii="仿宋_GB2312" w:eastAsia="仿宋_GB2312" w:cs="宋体"/>
          <w:color w:val="000000"/>
          <w:kern w:val="0"/>
          <w:sz w:val="30"/>
          <w:szCs w:val="30"/>
        </w:rPr>
        <w:t>3、</w:t>
      </w:r>
      <w:r>
        <w:rPr>
          <w:rFonts w:hint="eastAsia" w:ascii="仿宋_GB2312" w:eastAsia="仿宋_GB2312" w:cs="宋体"/>
          <w:b/>
          <w:bCs/>
          <w:color w:val="FF0000"/>
          <w:kern w:val="0"/>
          <w:sz w:val="30"/>
          <w:szCs w:val="30"/>
          <w:lang w:eastAsia="zh-CN"/>
        </w:rPr>
        <w:t>接到通知的</w:t>
      </w:r>
      <w:r>
        <w:rPr>
          <w:rFonts w:hint="eastAsia" w:ascii="仿宋_GB2312" w:eastAsia="仿宋_GB2312" w:cs="宋体"/>
          <w:b/>
          <w:color w:val="FF0000"/>
          <w:kern w:val="0"/>
          <w:sz w:val="30"/>
          <w:szCs w:val="30"/>
        </w:rPr>
        <w:t>参标单位自带</w:t>
      </w:r>
      <w:r>
        <w:rPr>
          <w:rFonts w:hint="eastAsia" w:ascii="仿宋_GB2312" w:eastAsia="仿宋_GB2312" w:cs="宋体"/>
          <w:b/>
          <w:color w:val="FF0000"/>
          <w:kern w:val="0"/>
          <w:sz w:val="30"/>
          <w:szCs w:val="30"/>
          <w:lang w:eastAsia="zh-CN"/>
        </w:rPr>
        <w:t>能无线上网的</w:t>
      </w:r>
      <w:r>
        <w:rPr>
          <w:rFonts w:hint="eastAsia" w:ascii="仿宋_GB2312" w:eastAsia="仿宋_GB2312" w:cs="宋体"/>
          <w:b/>
          <w:color w:val="FF0000"/>
          <w:kern w:val="0"/>
          <w:sz w:val="30"/>
          <w:szCs w:val="30"/>
        </w:rPr>
        <w:t>笔记本电脑到</w:t>
      </w:r>
      <w:r>
        <w:rPr>
          <w:rFonts w:hint="eastAsia" w:ascii="仿宋_GB2312" w:eastAsia="仿宋_GB2312" w:cs="宋体"/>
          <w:b/>
          <w:color w:val="FF0000"/>
          <w:kern w:val="0"/>
          <w:sz w:val="30"/>
          <w:szCs w:val="30"/>
          <w:lang w:eastAsia="zh-CN"/>
        </w:rPr>
        <w:t>指定地点</w:t>
      </w:r>
      <w:r>
        <w:rPr>
          <w:rFonts w:hint="eastAsia" w:ascii="仿宋_GB2312" w:eastAsia="仿宋_GB2312" w:cs="宋体"/>
          <w:b/>
          <w:color w:val="FF0000"/>
          <w:kern w:val="0"/>
          <w:sz w:val="30"/>
          <w:szCs w:val="30"/>
        </w:rPr>
        <w:t>报价。</w:t>
      </w:r>
      <w:r>
        <w:rPr>
          <w:rFonts w:hint="eastAsia" w:ascii="仿宋_GB2312" w:eastAsia="仿宋_GB2312" w:cs="宋体"/>
          <w:b/>
          <w:color w:val="FF0000"/>
          <w:kern w:val="0"/>
          <w:sz w:val="30"/>
          <w:szCs w:val="30"/>
          <w:lang w:eastAsia="zh-CN"/>
        </w:rPr>
        <w:t>未按上述要求执行，则视为放弃参标资格。</w:t>
      </w:r>
      <w:r>
        <w:rPr>
          <w:rFonts w:hint="eastAsia" w:ascii="仿宋_GB2312" w:eastAsia="仿宋_GB2312" w:cs="宋体"/>
          <w:color w:val="000000"/>
          <w:kern w:val="0"/>
          <w:sz w:val="30"/>
          <w:szCs w:val="30"/>
        </w:rPr>
        <w:t>实行一家中标，多家跟标制。以竞价最高价为合同价，</w:t>
      </w:r>
      <w:r>
        <w:rPr>
          <w:rFonts w:hint="eastAsia" w:ascii="仿宋_GB2312" w:eastAsia="仿宋_GB2312" w:cs="Arial"/>
          <w:kern w:val="0"/>
          <w:sz w:val="30"/>
          <w:szCs w:val="30"/>
        </w:rPr>
        <w:t>报价最高的买受人首先中标，成为第一中标人，第二、第三…高报价人依次享有优先中标权，</w:t>
      </w:r>
      <w:r>
        <w:rPr>
          <w:rFonts w:hint="eastAsia" w:ascii="仿宋_GB2312" w:eastAsia="仿宋_GB2312" w:cs="宋体"/>
          <w:color w:val="000000"/>
          <w:kern w:val="0"/>
          <w:sz w:val="30"/>
          <w:szCs w:val="30"/>
        </w:rPr>
        <w:t>以竞价最高价签订产品购销合同。</w:t>
      </w:r>
      <w:r>
        <w:rPr>
          <w:rFonts w:hint="eastAsia" w:ascii="仿宋_GB2312" w:eastAsia="仿宋_GB2312" w:cs="宋体"/>
          <w:b/>
          <w:color w:val="FF0000"/>
          <w:kern w:val="0"/>
          <w:sz w:val="30"/>
          <w:szCs w:val="30"/>
        </w:rPr>
        <w:t>具体跟标家数在招标预备会上确定发布。</w:t>
      </w:r>
    </w:p>
    <w:p>
      <w:pPr>
        <w:widowControl/>
        <w:spacing w:line="560" w:lineRule="exact"/>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4、结算方式为银行转账汇款或银行承兑汇票。银行承兑汇票当期缴纳比例＞50%的部分，按安钢财务规定贴息政策收取贴息。</w:t>
      </w:r>
    </w:p>
    <w:p>
      <w:pPr>
        <w:widowControl/>
        <w:spacing w:line="48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5、取得中标权的客户要保证整个标期内货款充足。</w:t>
      </w:r>
    </w:p>
    <w:p>
      <w:pPr>
        <w:widowControl/>
        <w:spacing w:line="480" w:lineRule="auto"/>
        <w:ind w:firstLine="630"/>
        <w:jc w:val="left"/>
        <w:rPr>
          <w:rFonts w:ascii="仿宋_GB2312" w:eastAsia="仿宋_GB2312" w:cs="Arial"/>
          <w:kern w:val="0"/>
          <w:sz w:val="30"/>
          <w:szCs w:val="30"/>
        </w:rPr>
      </w:pPr>
      <w:r>
        <w:rPr>
          <w:rFonts w:hint="eastAsia" w:ascii="仿宋_GB2312" w:eastAsia="仿宋_GB2312" w:cs="宋体"/>
          <w:color w:val="000000"/>
          <w:kern w:val="0"/>
          <w:sz w:val="30"/>
          <w:szCs w:val="30"/>
        </w:rPr>
        <w:t>6、</w:t>
      </w:r>
      <w:r>
        <w:rPr>
          <w:rFonts w:hint="eastAsia" w:ascii="仿宋_GB2312" w:eastAsia="仿宋_GB2312" w:cs="Arial"/>
          <w:kern w:val="0"/>
          <w:sz w:val="30"/>
          <w:szCs w:val="30"/>
        </w:rPr>
        <w:t>单位名称：安阳钢铁股份有限公司</w:t>
      </w:r>
    </w:p>
    <w:p>
      <w:pPr>
        <w:widowControl/>
        <w:spacing w:line="480" w:lineRule="auto"/>
        <w:ind w:firstLine="600" w:firstLineChars="200"/>
        <w:jc w:val="left"/>
        <w:rPr>
          <w:rFonts w:ascii="仿宋_GB2312" w:eastAsia="仿宋_GB2312" w:cs="Arial"/>
          <w:kern w:val="0"/>
          <w:sz w:val="30"/>
          <w:szCs w:val="30"/>
        </w:rPr>
      </w:pPr>
      <w:r>
        <w:rPr>
          <w:rFonts w:hint="eastAsia" w:ascii="仿宋_GB2312" w:eastAsia="仿宋_GB2312" w:cs="Arial"/>
          <w:kern w:val="0"/>
          <w:sz w:val="30"/>
          <w:szCs w:val="30"/>
        </w:rPr>
        <w:t xml:space="preserve">   银行账号：中行安阳安钢支行2572 0450 3843   </w:t>
      </w:r>
    </w:p>
    <w:p>
      <w:pPr>
        <w:widowControl/>
        <w:spacing w:line="480" w:lineRule="auto"/>
        <w:jc w:val="left"/>
        <w:rPr>
          <w:rFonts w:ascii="黑体" w:eastAsia="黑体" w:cs="宋体"/>
          <w:color w:val="000000"/>
          <w:kern w:val="0"/>
          <w:sz w:val="30"/>
          <w:szCs w:val="30"/>
        </w:rPr>
      </w:pPr>
      <w:r>
        <w:rPr>
          <w:rFonts w:hint="eastAsia" w:ascii="黑体" w:eastAsia="黑体" w:cs="宋体"/>
          <w:color w:val="000000"/>
          <w:kern w:val="0"/>
          <w:sz w:val="30"/>
          <w:szCs w:val="30"/>
        </w:rPr>
        <w:t>五、违约责任</w:t>
      </w:r>
    </w:p>
    <w:p>
      <w:pPr>
        <w:widowControl/>
        <w:spacing w:line="48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1、中标单位不得拒签合同，如中标后反悔，则视为违约，成为事实上的弃标，竞价保证金将作为违约金不予返还，终止其参标资格，同时取消其合格经销商资格。</w:t>
      </w:r>
    </w:p>
    <w:p>
      <w:pPr>
        <w:widowControl/>
        <w:spacing w:line="48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2、水渣产品竞标过程中，已明确中标、跟标客户数量时，竞标过程中已加价，其具备跟标条件后，却放弃跟标资格，与弃标同等处理，同时取消其合格经销商资格。</w:t>
      </w:r>
    </w:p>
    <w:p>
      <w:pPr>
        <w:widowControl/>
        <w:spacing w:line="480" w:lineRule="auto"/>
        <w:ind w:firstLine="600" w:firstLineChars="200"/>
        <w:jc w:val="left"/>
        <w:rPr>
          <w:rFonts w:ascii="仿宋_GB2312" w:eastAsia="仿宋_GB2312" w:cs="宋体"/>
          <w:b/>
          <w:bCs/>
          <w:color w:val="FF0000"/>
          <w:kern w:val="0"/>
          <w:sz w:val="30"/>
          <w:szCs w:val="30"/>
        </w:rPr>
      </w:pPr>
      <w:r>
        <w:rPr>
          <w:rFonts w:hint="eastAsia" w:ascii="仿宋_GB2312" w:eastAsia="仿宋_GB2312" w:cs="宋体"/>
          <w:color w:val="000000"/>
          <w:kern w:val="0"/>
          <w:sz w:val="30"/>
          <w:szCs w:val="30"/>
        </w:rPr>
        <w:t>3、交款必须采用公对公转账方式，不接受个人或其他单位账户转款，由此产生的影响生产或其他损失的情形，由客户负责。</w:t>
      </w:r>
      <w:r>
        <w:rPr>
          <w:rFonts w:hint="eastAsia" w:ascii="仿宋_GB2312" w:eastAsia="仿宋_GB2312" w:cs="宋体"/>
          <w:b/>
          <w:bCs/>
          <w:color w:val="FF0000"/>
          <w:kern w:val="0"/>
          <w:sz w:val="30"/>
          <w:szCs w:val="30"/>
        </w:rPr>
        <w:t>合同期内中标单位原则上需一次性将货款汇入安钢指定账户，最多汇款次数不超过2次（含2次），否则每超1次扣除乙方合同履约保证金5000元（伍仟元）。</w:t>
      </w:r>
    </w:p>
    <w:p>
      <w:pPr>
        <w:widowControl/>
        <w:spacing w:line="480" w:lineRule="auto"/>
        <w:ind w:firstLine="602" w:firstLineChars="200"/>
        <w:jc w:val="left"/>
        <w:rPr>
          <w:rFonts w:ascii="仿宋_GB2312" w:hAnsi="仿宋_GB2312" w:eastAsia="仿宋_GB2312" w:cs="仿宋_GB2312"/>
          <w:b/>
          <w:bCs/>
          <w:sz w:val="30"/>
          <w:szCs w:val="30"/>
        </w:rPr>
      </w:pPr>
      <w:r>
        <w:rPr>
          <w:rFonts w:hint="eastAsia" w:ascii="仿宋_GB2312" w:eastAsia="仿宋_GB2312" w:cs="宋体"/>
          <w:b/>
          <w:bCs/>
          <w:color w:val="000000"/>
          <w:kern w:val="0"/>
          <w:sz w:val="30"/>
          <w:szCs w:val="30"/>
        </w:rPr>
        <w:t>4、</w:t>
      </w:r>
      <w:r>
        <w:rPr>
          <w:rFonts w:hint="eastAsia" w:ascii="仿宋_GB2312" w:hAnsi="仿宋_GB2312" w:eastAsia="仿宋_GB2312" w:cs="仿宋_GB2312"/>
          <w:b/>
          <w:bCs/>
          <w:sz w:val="30"/>
          <w:szCs w:val="30"/>
        </w:rPr>
        <w:t>中标单位签订合同后</w:t>
      </w:r>
      <w:r>
        <w:rPr>
          <w:rFonts w:hint="eastAsia" w:ascii="宋体" w:cs="宋体"/>
          <w:b/>
          <w:bCs/>
          <w:sz w:val="28"/>
          <w:szCs w:val="28"/>
        </w:rPr>
        <w:t>，</w:t>
      </w:r>
      <w:r>
        <w:rPr>
          <w:rFonts w:hint="eastAsia" w:ascii="仿宋_GB2312" w:hAnsi="仿宋_GB2312" w:eastAsia="仿宋_GB2312" w:cs="仿宋_GB2312"/>
          <w:b/>
          <w:bCs/>
          <w:sz w:val="30"/>
          <w:szCs w:val="30"/>
        </w:rPr>
        <w:t>由于中标单位问题造成标期内无货款提货的，每次扣除合同履约保证金5000元（伍仟元）</w:t>
      </w:r>
      <w:r>
        <w:rPr>
          <w:rFonts w:ascii="仿宋_GB2312" w:hAnsi="仿宋_GB2312" w:eastAsia="仿宋_GB2312" w:cs="仿宋_GB2312"/>
          <w:b/>
          <w:bCs/>
          <w:sz w:val="30"/>
          <w:szCs w:val="30"/>
        </w:rPr>
        <w:t>。</w:t>
      </w:r>
    </w:p>
    <w:p>
      <w:pPr>
        <w:widowControl/>
        <w:spacing w:line="480" w:lineRule="auto"/>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5、中标单位严格执行现场限时卸车（卸车时间控制在20分钟之内），由于中标单位问题造成超时卸车的，每次扣除合同履约金1000元（壹仟元）/车。</w:t>
      </w:r>
    </w:p>
    <w:p>
      <w:pPr>
        <w:widowControl/>
        <w:spacing w:line="480" w:lineRule="auto"/>
        <w:ind w:firstLine="602" w:firstLineChars="200"/>
        <w:jc w:val="left"/>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6、合同期内80%</w:t>
      </w:r>
      <w:r>
        <w:rPr>
          <w:rFonts w:hint="eastAsia" w:ascii="仿宋_GB2312" w:hAnsi="仿宋_GB2312" w:eastAsia="仿宋_GB2312" w:cs="仿宋_GB2312"/>
          <w:color w:val="FF0000"/>
          <w:kern w:val="0"/>
          <w:sz w:val="30"/>
          <w:szCs w:val="30"/>
        </w:rPr>
        <w:t>&lt;</w:t>
      </w:r>
      <w:r>
        <w:rPr>
          <w:rFonts w:hint="eastAsia" w:ascii="仿宋_GB2312" w:hAnsi="仿宋_GB2312" w:eastAsia="仿宋_GB2312" w:cs="仿宋_GB2312"/>
          <w:b/>
          <w:bCs/>
          <w:color w:val="FF0000"/>
          <w:sz w:val="30"/>
          <w:szCs w:val="30"/>
        </w:rPr>
        <w:t>合同执行率</w:t>
      </w:r>
      <w:r>
        <w:rPr>
          <w:rFonts w:hint="eastAsia" w:ascii="仿宋_GB2312" w:hAnsi="仿宋_GB2312" w:eastAsia="仿宋_GB2312" w:cs="仿宋_GB2312"/>
          <w:color w:val="FF0000"/>
          <w:kern w:val="0"/>
          <w:sz w:val="30"/>
          <w:szCs w:val="30"/>
        </w:rPr>
        <w:t>&lt;</w:t>
      </w:r>
      <w:r>
        <w:rPr>
          <w:rFonts w:hint="eastAsia" w:ascii="仿宋_GB2312" w:hAnsi="仿宋_GB2312" w:eastAsia="仿宋_GB2312" w:cs="仿宋_GB2312"/>
          <w:b/>
          <w:bCs/>
          <w:color w:val="FF0000"/>
          <w:sz w:val="30"/>
          <w:szCs w:val="30"/>
        </w:rPr>
        <w:t>90%，每次扣除中标单位合同履约保证金10000元（壹万元）；合同期内合同执行率≦80%，每次扣除中标单位合同履约保证金50000元（伍万元）。因安钢原因造成合同执行率未完成不予考核。</w:t>
      </w:r>
    </w:p>
    <w:p>
      <w:pPr>
        <w:ind w:firstLine="602" w:firstLineChars="20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7</w:t>
      </w:r>
      <w:r>
        <w:rPr>
          <w:rFonts w:hint="eastAsia" w:ascii="仿宋_GB2312" w:hAnsi="仿宋_GB2312" w:eastAsia="仿宋_GB2312" w:cs="仿宋_GB2312"/>
          <w:color w:val="FF0000"/>
          <w:sz w:val="30"/>
          <w:szCs w:val="30"/>
        </w:rPr>
        <w:t>、</w:t>
      </w:r>
      <w:r>
        <w:rPr>
          <w:rFonts w:hint="eastAsia" w:ascii="仿宋_GB2312" w:hAnsi="仿宋_GB2312" w:eastAsia="仿宋_GB2312" w:cs="仿宋_GB2312"/>
          <w:b/>
          <w:bCs/>
          <w:color w:val="FF0000"/>
          <w:sz w:val="30"/>
          <w:szCs w:val="30"/>
        </w:rPr>
        <w:t>中标单位签订合同后，如因中标单位原因造成水渣内部二次倒运的，中标单位同意按照倒运的车数，从合同履约保证金中扣除1000元（壹仟元）/车的运费。如因中标单位原因造成水渣倒运出厂的，中标单位同意按照倒运的数量，从合同履约保证金中扣除倒运费和场地租赁费。合同期内连续3次或累计3次因中标单位原因造成倒运水渣或影响高炉出渣的，</w:t>
      </w:r>
      <w:r>
        <w:rPr>
          <w:rFonts w:hint="eastAsia" w:ascii="仿宋_GB2312" w:hAnsi="仿宋_GB2312" w:eastAsia="仿宋_GB2312" w:cs="仿宋_GB2312"/>
          <w:b/>
          <w:bCs/>
          <w:color w:val="FF0000"/>
          <w:kern w:val="0"/>
          <w:sz w:val="30"/>
          <w:szCs w:val="30"/>
        </w:rPr>
        <w:t>安阳钢铁股份有限公司</w:t>
      </w:r>
      <w:r>
        <w:rPr>
          <w:rFonts w:hint="eastAsia" w:ascii="仿宋_GB2312" w:hAnsi="仿宋_GB2312" w:eastAsia="仿宋_GB2312" w:cs="仿宋_GB2312"/>
          <w:b/>
          <w:bCs/>
          <w:color w:val="FF0000"/>
          <w:sz w:val="30"/>
          <w:szCs w:val="30"/>
        </w:rPr>
        <w:t>有权终止合同，并扣除中标单位全部合同履约保证金。</w:t>
      </w:r>
    </w:p>
    <w:p>
      <w:pPr>
        <w:rPr>
          <w:rFonts w:ascii="黑体" w:hAnsi="黑体" w:eastAsia="黑体" w:cs="黑体"/>
          <w:sz w:val="30"/>
          <w:szCs w:val="30"/>
        </w:rPr>
      </w:pPr>
      <w:r>
        <w:rPr>
          <w:rFonts w:hint="eastAsia" w:ascii="黑体" w:hAnsi="黑体" w:eastAsia="黑体" w:cs="黑体"/>
          <w:sz w:val="30"/>
          <w:szCs w:val="30"/>
        </w:rPr>
        <w:t>六、经销商参与本次竞价即视为同意本竞价公告中的所有条款。</w:t>
      </w:r>
    </w:p>
    <w:p>
      <w:pPr>
        <w:widowControl/>
        <w:spacing w:line="480" w:lineRule="auto"/>
        <w:jc w:val="left"/>
        <w:rPr>
          <w:rFonts w:ascii="黑体" w:eastAsia="黑体" w:cs="宋体"/>
          <w:color w:val="000000"/>
          <w:kern w:val="0"/>
          <w:sz w:val="30"/>
          <w:szCs w:val="30"/>
        </w:rPr>
      </w:pPr>
      <w:r>
        <w:rPr>
          <w:rFonts w:hint="eastAsia" w:ascii="黑体" w:eastAsia="黑体" w:cs="宋体"/>
          <w:color w:val="000000"/>
          <w:kern w:val="0"/>
          <w:sz w:val="30"/>
          <w:szCs w:val="30"/>
        </w:rPr>
        <w:t>七、期限要求</w:t>
      </w:r>
    </w:p>
    <w:p>
      <w:pPr>
        <w:widowControl/>
        <w:spacing w:line="48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报名及缴款截止时间：2021年</w:t>
      </w:r>
      <w:r>
        <w:rPr>
          <w:rFonts w:hint="eastAsia" w:ascii="仿宋_GB2312" w:eastAsia="仿宋_GB2312" w:cs="宋体"/>
          <w:color w:val="000000"/>
          <w:kern w:val="0"/>
          <w:sz w:val="30"/>
          <w:szCs w:val="30"/>
          <w:lang w:val="en-US" w:eastAsia="zh-CN"/>
        </w:rPr>
        <w:t>7</w:t>
      </w:r>
      <w:r>
        <w:rPr>
          <w:rFonts w:hint="eastAsia" w:ascii="仿宋_GB2312" w:eastAsia="仿宋_GB2312" w:cs="宋体"/>
          <w:color w:val="000000"/>
          <w:kern w:val="0"/>
          <w:sz w:val="30"/>
          <w:szCs w:val="30"/>
        </w:rPr>
        <w:t>月</w:t>
      </w:r>
      <w:r>
        <w:rPr>
          <w:rFonts w:hint="eastAsia" w:ascii="仿宋_GB2312" w:eastAsia="仿宋_GB2312" w:cs="宋体"/>
          <w:color w:val="000000"/>
          <w:kern w:val="0"/>
          <w:sz w:val="30"/>
          <w:szCs w:val="30"/>
          <w:lang w:val="en-US" w:eastAsia="zh-CN"/>
        </w:rPr>
        <w:t>27</w:t>
      </w:r>
      <w:r>
        <w:rPr>
          <w:rFonts w:hint="eastAsia" w:ascii="仿宋_GB2312" w:eastAsia="仿宋_GB2312" w:cs="宋体"/>
          <w:color w:val="000000"/>
          <w:kern w:val="0"/>
          <w:sz w:val="30"/>
          <w:szCs w:val="30"/>
        </w:rPr>
        <w:t>日8时</w:t>
      </w:r>
    </w:p>
    <w:p>
      <w:pPr>
        <w:widowControl/>
        <w:spacing w:line="480" w:lineRule="auto"/>
        <w:ind w:firstLine="600" w:firstLineChars="200"/>
        <w:jc w:val="left"/>
        <w:rPr>
          <w:rFonts w:ascii="仿宋_GB2312" w:eastAsia="仿宋_GB2312" w:cs="宋体"/>
          <w:color w:val="000000"/>
          <w:kern w:val="0"/>
          <w:sz w:val="30"/>
          <w:szCs w:val="30"/>
        </w:rPr>
      </w:pPr>
      <w:r>
        <w:rPr>
          <w:rFonts w:hint="eastAsia" w:ascii="仿宋_GB2312" w:eastAsia="仿宋_GB2312" w:cs="宋体"/>
          <w:color w:val="000000"/>
          <w:kern w:val="0"/>
          <w:sz w:val="30"/>
          <w:szCs w:val="30"/>
        </w:rPr>
        <w:t>竞价开始时间：2021年</w:t>
      </w:r>
      <w:r>
        <w:rPr>
          <w:rFonts w:hint="eastAsia" w:ascii="仿宋_GB2312" w:eastAsia="仿宋_GB2312" w:cs="宋体"/>
          <w:color w:val="000000"/>
          <w:kern w:val="0"/>
          <w:sz w:val="30"/>
          <w:szCs w:val="30"/>
          <w:lang w:val="en-US" w:eastAsia="zh-CN"/>
        </w:rPr>
        <w:t>7</w:t>
      </w:r>
      <w:r>
        <w:rPr>
          <w:rFonts w:hint="eastAsia" w:ascii="仿宋_GB2312" w:eastAsia="仿宋_GB2312" w:cs="宋体"/>
          <w:color w:val="000000"/>
          <w:kern w:val="0"/>
          <w:sz w:val="30"/>
          <w:szCs w:val="30"/>
        </w:rPr>
        <w:t>月</w:t>
      </w:r>
      <w:r>
        <w:rPr>
          <w:rFonts w:hint="eastAsia" w:ascii="仿宋_GB2312" w:eastAsia="仿宋_GB2312" w:cs="宋体"/>
          <w:color w:val="000000"/>
          <w:kern w:val="0"/>
          <w:sz w:val="30"/>
          <w:szCs w:val="30"/>
          <w:lang w:val="en-US" w:eastAsia="zh-CN"/>
        </w:rPr>
        <w:t>27</w:t>
      </w:r>
      <w:bookmarkStart w:id="0" w:name="_GoBack"/>
      <w:bookmarkEnd w:id="0"/>
      <w:r>
        <w:rPr>
          <w:rFonts w:hint="eastAsia" w:ascii="仿宋_GB2312" w:eastAsia="仿宋_GB2312" w:cs="宋体"/>
          <w:color w:val="000000"/>
          <w:kern w:val="0"/>
          <w:sz w:val="30"/>
          <w:szCs w:val="30"/>
        </w:rPr>
        <w:t>日</w:t>
      </w:r>
    </w:p>
    <w:p>
      <w:pPr>
        <w:widowControl/>
        <w:spacing w:line="480" w:lineRule="auto"/>
        <w:jc w:val="left"/>
        <w:rPr>
          <w:rFonts w:ascii="黑体" w:eastAsia="黑体" w:cs="宋体"/>
          <w:color w:val="3C3C3C"/>
          <w:kern w:val="0"/>
          <w:sz w:val="30"/>
          <w:szCs w:val="30"/>
        </w:rPr>
      </w:pPr>
      <w:r>
        <w:rPr>
          <w:rFonts w:hint="eastAsia" w:ascii="黑体" w:eastAsia="黑体" w:cs="宋体"/>
          <w:color w:val="000000"/>
          <w:kern w:val="0"/>
          <w:sz w:val="30"/>
          <w:szCs w:val="30"/>
        </w:rPr>
        <w:t>八、业务咨询</w:t>
      </w:r>
    </w:p>
    <w:p>
      <w:pPr>
        <w:widowControl/>
        <w:tabs>
          <w:tab w:val="right" w:pos="8306"/>
        </w:tabs>
        <w:spacing w:line="480" w:lineRule="auto"/>
        <w:ind w:firstLine="720"/>
        <w:jc w:val="left"/>
        <w:rPr>
          <w:rFonts w:hint="eastAsia" w:ascii="仿宋_GB2312" w:eastAsia="仿宋_GB2312" w:cs="宋体"/>
          <w:color w:val="3C3C3C"/>
          <w:kern w:val="0"/>
          <w:sz w:val="30"/>
          <w:szCs w:val="30"/>
          <w:lang w:eastAsia="zh-CN"/>
        </w:rPr>
      </w:pPr>
      <w:r>
        <w:rPr>
          <w:rFonts w:hint="eastAsia" w:ascii="仿宋_GB2312" w:eastAsia="仿宋_GB2312" w:cs="宋体"/>
          <w:color w:val="000000"/>
          <w:kern w:val="0"/>
          <w:sz w:val="30"/>
          <w:szCs w:val="30"/>
        </w:rPr>
        <w:t>联系单位：</w:t>
      </w:r>
      <w:r>
        <w:rPr>
          <w:rFonts w:hint="eastAsia" w:ascii="仿宋_GB2312" w:eastAsia="仿宋_GB2312" w:cs="宋体"/>
          <w:color w:val="3C3C3C"/>
          <w:kern w:val="0"/>
          <w:sz w:val="30"/>
          <w:szCs w:val="30"/>
          <w:lang w:eastAsia="zh-CN"/>
        </w:rPr>
        <w:t>安钢进出口公司</w:t>
      </w:r>
    </w:p>
    <w:p>
      <w:pPr>
        <w:widowControl/>
        <w:tabs>
          <w:tab w:val="right" w:pos="8306"/>
        </w:tabs>
        <w:spacing w:line="480" w:lineRule="auto"/>
        <w:ind w:left="2085" w:leftChars="350" w:hanging="1350" w:hangingChars="450"/>
        <w:jc w:val="left"/>
        <w:rPr>
          <w:rFonts w:ascii="仿宋_GB2312" w:eastAsia="仿宋_GB2312" w:cs="宋体"/>
          <w:color w:val="3C3C3C"/>
          <w:kern w:val="0"/>
          <w:sz w:val="30"/>
          <w:szCs w:val="30"/>
        </w:rPr>
      </w:pPr>
      <w:r>
        <w:rPr>
          <w:rFonts w:hint="eastAsia" w:ascii="仿宋_GB2312" w:eastAsia="仿宋_GB2312" w:cs="宋体"/>
          <w:color w:val="3C3C3C"/>
          <w:kern w:val="0"/>
          <w:sz w:val="30"/>
          <w:szCs w:val="30"/>
        </w:rPr>
        <w:t>地    址：安阳市殷都区安钢大道安钢四号岗北50米路东（废旧物资管理室院内）</w:t>
      </w:r>
    </w:p>
    <w:p>
      <w:pPr>
        <w:widowControl/>
        <w:tabs>
          <w:tab w:val="right" w:pos="8306"/>
        </w:tabs>
        <w:spacing w:line="480" w:lineRule="auto"/>
        <w:ind w:left="2085" w:leftChars="350" w:hanging="1350" w:hangingChars="450"/>
        <w:jc w:val="left"/>
        <w:rPr>
          <w:rFonts w:ascii="仿宋_GB2312" w:eastAsia="仿宋_GB2312" w:cs="宋体"/>
          <w:color w:val="3C3C3C"/>
          <w:kern w:val="0"/>
          <w:sz w:val="30"/>
          <w:szCs w:val="30"/>
        </w:rPr>
      </w:pPr>
      <w:r>
        <w:rPr>
          <w:rFonts w:hint="eastAsia" w:ascii="仿宋_GB2312" w:eastAsia="仿宋_GB2312" w:cs="宋体"/>
          <w:color w:val="3C3C3C"/>
          <w:kern w:val="0"/>
          <w:sz w:val="30"/>
          <w:szCs w:val="30"/>
        </w:rPr>
        <w:t>联 系 人：孙工、任工</w:t>
      </w:r>
    </w:p>
    <w:p>
      <w:pPr>
        <w:widowControl/>
        <w:spacing w:line="480" w:lineRule="auto"/>
        <w:ind w:firstLine="720"/>
        <w:jc w:val="left"/>
        <w:rPr>
          <w:rFonts w:ascii="仿宋_GB2312" w:eastAsia="仿宋_GB2312" w:cs="宋体"/>
          <w:color w:val="3C3C3C"/>
          <w:kern w:val="0"/>
          <w:sz w:val="30"/>
          <w:szCs w:val="30"/>
        </w:rPr>
      </w:pPr>
      <w:r>
        <w:rPr>
          <w:rFonts w:hint="eastAsia" w:ascii="仿宋_GB2312" w:eastAsia="仿宋_GB2312" w:cs="宋体"/>
          <w:color w:val="3C3C3C"/>
          <w:kern w:val="0"/>
          <w:sz w:val="30"/>
          <w:szCs w:val="30"/>
        </w:rPr>
        <w:t xml:space="preserve">联系电话：0372-3124101  3124102    </w:t>
      </w:r>
    </w:p>
    <w:p>
      <w:pPr>
        <w:widowControl/>
        <w:spacing w:line="480" w:lineRule="auto"/>
        <w:ind w:firstLine="720"/>
        <w:jc w:val="left"/>
        <w:rPr>
          <w:rFonts w:ascii="仿宋_GB2312" w:eastAsia="仿宋_GB2312" w:cs="宋体"/>
          <w:color w:val="3C3C3C"/>
          <w:kern w:val="0"/>
          <w:sz w:val="30"/>
          <w:szCs w:val="30"/>
        </w:rPr>
      </w:pPr>
    </w:p>
    <w:p>
      <w:pPr>
        <w:widowControl/>
        <w:spacing w:line="480" w:lineRule="auto"/>
        <w:ind w:right="480" w:firstLine="720"/>
        <w:jc w:val="center"/>
        <w:rPr>
          <w:rFonts w:ascii="仿宋_GB2312" w:eastAsia="仿宋_GB2312" w:cs="宋体"/>
          <w:color w:val="3C3C3C"/>
          <w:kern w:val="0"/>
          <w:sz w:val="30"/>
          <w:szCs w:val="30"/>
        </w:rPr>
      </w:pPr>
      <w:r>
        <w:rPr>
          <w:rFonts w:hint="eastAsia" w:ascii="仿宋_GB2312" w:eastAsia="仿宋_GB2312" w:cs="宋体"/>
          <w:color w:val="3C3C3C"/>
          <w:kern w:val="0"/>
          <w:sz w:val="30"/>
          <w:szCs w:val="30"/>
        </w:rPr>
        <w:t xml:space="preserve">                </w:t>
      </w:r>
      <w:r>
        <w:rPr>
          <w:rFonts w:hint="eastAsia" w:ascii="仿宋_GB2312" w:eastAsia="仿宋_GB2312" w:cs="宋体"/>
          <w:color w:val="3C3C3C"/>
          <w:kern w:val="0"/>
          <w:sz w:val="30"/>
          <w:szCs w:val="30"/>
          <w:lang w:val="en-US" w:eastAsia="zh-CN"/>
        </w:rPr>
        <w:t xml:space="preserve">  </w:t>
      </w:r>
      <w:r>
        <w:rPr>
          <w:rFonts w:hint="eastAsia" w:ascii="仿宋_GB2312" w:eastAsia="仿宋_GB2312" w:cs="宋体"/>
          <w:color w:val="3C3C3C"/>
          <w:kern w:val="0"/>
          <w:sz w:val="30"/>
          <w:szCs w:val="30"/>
        </w:rPr>
        <w:t>安钢</w:t>
      </w:r>
      <w:r>
        <w:rPr>
          <w:rFonts w:hint="eastAsia" w:ascii="仿宋_GB2312" w:eastAsia="仿宋_GB2312" w:cs="宋体"/>
          <w:color w:val="3C3C3C"/>
          <w:kern w:val="0"/>
          <w:sz w:val="30"/>
          <w:szCs w:val="30"/>
          <w:lang w:eastAsia="zh-CN"/>
        </w:rPr>
        <w:t>进出口公司</w:t>
      </w:r>
      <w:r>
        <w:rPr>
          <w:rFonts w:hint="eastAsia" w:ascii="仿宋_GB2312" w:eastAsia="仿宋_GB2312" w:cs="宋体"/>
          <w:color w:val="3C3C3C"/>
          <w:kern w:val="0"/>
          <w:sz w:val="30"/>
          <w:szCs w:val="30"/>
        </w:rPr>
        <w:t>废旧物资管理室</w:t>
      </w:r>
      <w:r>
        <w:rPr>
          <w:rFonts w:hint="eastAsia" w:ascii="宋体" w:hAnsi="宋体" w:eastAsia="仿宋_GB2312" w:cs="宋体"/>
          <w:color w:val="3C3C3C"/>
          <w:kern w:val="0"/>
          <w:sz w:val="30"/>
          <w:szCs w:val="30"/>
        </w:rPr>
        <w:t> </w:t>
      </w:r>
    </w:p>
    <w:p>
      <w:pPr>
        <w:widowControl/>
        <w:spacing w:line="480" w:lineRule="auto"/>
        <w:ind w:right="480" w:firstLine="720"/>
        <w:jc w:val="center"/>
      </w:pPr>
      <w:r>
        <w:rPr>
          <w:rFonts w:hint="eastAsia" w:ascii="宋体" w:hAnsi="宋体" w:eastAsia="仿宋_GB2312" w:cs="宋体"/>
          <w:color w:val="3C3C3C"/>
          <w:kern w:val="0"/>
          <w:sz w:val="30"/>
          <w:szCs w:val="30"/>
        </w:rPr>
        <w:t xml:space="preserve">           </w:t>
      </w:r>
      <w:r>
        <w:rPr>
          <w:rFonts w:hint="eastAsia" w:ascii="宋体" w:hAnsi="宋体" w:eastAsia="仿宋_GB2312" w:cs="宋体"/>
          <w:color w:val="3C3C3C"/>
          <w:kern w:val="0"/>
          <w:sz w:val="30"/>
          <w:szCs w:val="30"/>
          <w:lang w:val="en-US" w:eastAsia="zh-CN"/>
        </w:rPr>
        <w:t xml:space="preserve"> </w:t>
      </w:r>
      <w:r>
        <w:rPr>
          <w:rFonts w:hint="eastAsia" w:ascii="仿宋_GB2312" w:eastAsia="仿宋_GB2312" w:cs="宋体"/>
          <w:color w:val="3C3C3C"/>
          <w:kern w:val="0"/>
          <w:sz w:val="30"/>
          <w:szCs w:val="30"/>
        </w:rPr>
        <w:t>2021年</w:t>
      </w:r>
      <w:r>
        <w:rPr>
          <w:rFonts w:hint="eastAsia" w:ascii="仿宋_GB2312" w:eastAsia="仿宋_GB2312" w:cs="宋体"/>
          <w:color w:val="3C3C3C"/>
          <w:kern w:val="0"/>
          <w:sz w:val="30"/>
          <w:szCs w:val="30"/>
          <w:lang w:val="en-US" w:eastAsia="zh-CN"/>
        </w:rPr>
        <w:t>7</w:t>
      </w:r>
      <w:r>
        <w:rPr>
          <w:rFonts w:hint="eastAsia" w:ascii="仿宋_GB2312" w:eastAsia="仿宋_GB2312" w:cs="宋体"/>
          <w:color w:val="3C3C3C"/>
          <w:kern w:val="0"/>
          <w:sz w:val="30"/>
          <w:szCs w:val="30"/>
        </w:rPr>
        <w:t>月</w:t>
      </w:r>
      <w:r>
        <w:rPr>
          <w:rFonts w:hint="eastAsia" w:ascii="仿宋_GB2312" w:eastAsia="仿宋_GB2312" w:cs="宋体"/>
          <w:color w:val="3C3C3C"/>
          <w:kern w:val="0"/>
          <w:sz w:val="30"/>
          <w:szCs w:val="30"/>
          <w:lang w:val="en-US" w:eastAsia="zh-CN"/>
        </w:rPr>
        <w:t>23</w:t>
      </w:r>
      <w:r>
        <w:rPr>
          <w:rFonts w:hint="eastAsia" w:ascii="仿宋_GB2312" w:eastAsia="仿宋_GB2312" w:cs="宋体"/>
          <w:color w:val="3C3C3C"/>
          <w:kern w:val="0"/>
          <w:sz w:val="30"/>
          <w:szCs w:val="30"/>
        </w:rPr>
        <w:t>日</w:t>
      </w:r>
    </w:p>
    <w:p/>
    <w:p/>
    <w:sectPr>
      <w:headerReference r:id="rId3" w:type="default"/>
      <w:footerReference r:id="rId4" w:type="default"/>
      <w:footerReference r:id="rId5" w:type="even"/>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7447DDC"/>
    <w:rsid w:val="00521346"/>
    <w:rsid w:val="00550F2F"/>
    <w:rsid w:val="0062559E"/>
    <w:rsid w:val="006C4B08"/>
    <w:rsid w:val="007E3D41"/>
    <w:rsid w:val="00BA79E1"/>
    <w:rsid w:val="00FF0D47"/>
    <w:rsid w:val="01E840B8"/>
    <w:rsid w:val="021734DC"/>
    <w:rsid w:val="02DF0069"/>
    <w:rsid w:val="032C6FE3"/>
    <w:rsid w:val="032F274C"/>
    <w:rsid w:val="033904CF"/>
    <w:rsid w:val="036678FE"/>
    <w:rsid w:val="03AF61C2"/>
    <w:rsid w:val="0470397F"/>
    <w:rsid w:val="047C1DF1"/>
    <w:rsid w:val="04CD4C5A"/>
    <w:rsid w:val="0611492D"/>
    <w:rsid w:val="066059CA"/>
    <w:rsid w:val="06CF51FC"/>
    <w:rsid w:val="06DE2398"/>
    <w:rsid w:val="07B103C6"/>
    <w:rsid w:val="07FE3AC3"/>
    <w:rsid w:val="085C26F2"/>
    <w:rsid w:val="08E7356B"/>
    <w:rsid w:val="092E31EA"/>
    <w:rsid w:val="09F2265A"/>
    <w:rsid w:val="0A1B6C8A"/>
    <w:rsid w:val="0A9379EE"/>
    <w:rsid w:val="0B804EB1"/>
    <w:rsid w:val="108717C1"/>
    <w:rsid w:val="114C5F3F"/>
    <w:rsid w:val="13C84105"/>
    <w:rsid w:val="164A1896"/>
    <w:rsid w:val="166065DB"/>
    <w:rsid w:val="16AA4522"/>
    <w:rsid w:val="16C01BD6"/>
    <w:rsid w:val="16E21A97"/>
    <w:rsid w:val="1767149E"/>
    <w:rsid w:val="17A15D5E"/>
    <w:rsid w:val="189B31D5"/>
    <w:rsid w:val="19A841F6"/>
    <w:rsid w:val="19B61690"/>
    <w:rsid w:val="1B022024"/>
    <w:rsid w:val="1BC96689"/>
    <w:rsid w:val="1C1C184E"/>
    <w:rsid w:val="1CEF3BB7"/>
    <w:rsid w:val="1D260E92"/>
    <w:rsid w:val="1DF5311E"/>
    <w:rsid w:val="1FDC68E1"/>
    <w:rsid w:val="1FE84E17"/>
    <w:rsid w:val="20355DF7"/>
    <w:rsid w:val="225451FA"/>
    <w:rsid w:val="22E30469"/>
    <w:rsid w:val="252F4528"/>
    <w:rsid w:val="25983645"/>
    <w:rsid w:val="28413655"/>
    <w:rsid w:val="284C3E62"/>
    <w:rsid w:val="29215E48"/>
    <w:rsid w:val="297E0D57"/>
    <w:rsid w:val="29D02DC4"/>
    <w:rsid w:val="2AB71ECA"/>
    <w:rsid w:val="2B07377D"/>
    <w:rsid w:val="2B143FA9"/>
    <w:rsid w:val="2B89731C"/>
    <w:rsid w:val="2B9B0404"/>
    <w:rsid w:val="2D332398"/>
    <w:rsid w:val="2D5E7B67"/>
    <w:rsid w:val="2EE36EA4"/>
    <w:rsid w:val="2EF47610"/>
    <w:rsid w:val="2F3237B2"/>
    <w:rsid w:val="2F371947"/>
    <w:rsid w:val="30D51B4C"/>
    <w:rsid w:val="30EF5A81"/>
    <w:rsid w:val="310A0B01"/>
    <w:rsid w:val="31D274F1"/>
    <w:rsid w:val="35020E9C"/>
    <w:rsid w:val="35DC6CE2"/>
    <w:rsid w:val="36420C36"/>
    <w:rsid w:val="367720B5"/>
    <w:rsid w:val="369D060F"/>
    <w:rsid w:val="37447DDC"/>
    <w:rsid w:val="38FB466A"/>
    <w:rsid w:val="3AA42283"/>
    <w:rsid w:val="3AED48A7"/>
    <w:rsid w:val="3AFE107A"/>
    <w:rsid w:val="3B2976C7"/>
    <w:rsid w:val="3CAD41CD"/>
    <w:rsid w:val="3D887A68"/>
    <w:rsid w:val="3DDF2B63"/>
    <w:rsid w:val="3F861365"/>
    <w:rsid w:val="3F8952F5"/>
    <w:rsid w:val="3F9126EB"/>
    <w:rsid w:val="3FB27F1C"/>
    <w:rsid w:val="3FEF65AC"/>
    <w:rsid w:val="42370662"/>
    <w:rsid w:val="42677892"/>
    <w:rsid w:val="431C3962"/>
    <w:rsid w:val="440A25DE"/>
    <w:rsid w:val="45274EE7"/>
    <w:rsid w:val="465B7BD9"/>
    <w:rsid w:val="46AF1C24"/>
    <w:rsid w:val="483D41D7"/>
    <w:rsid w:val="486D33B3"/>
    <w:rsid w:val="48926112"/>
    <w:rsid w:val="4A5D624D"/>
    <w:rsid w:val="4AA1614D"/>
    <w:rsid w:val="4BE86860"/>
    <w:rsid w:val="4C922774"/>
    <w:rsid w:val="4D1A4D9A"/>
    <w:rsid w:val="4E1205F6"/>
    <w:rsid w:val="4E793370"/>
    <w:rsid w:val="4F925826"/>
    <w:rsid w:val="50B33903"/>
    <w:rsid w:val="51144CC4"/>
    <w:rsid w:val="51C207B0"/>
    <w:rsid w:val="523A124A"/>
    <w:rsid w:val="52EF2D37"/>
    <w:rsid w:val="53AA79AE"/>
    <w:rsid w:val="53D903E5"/>
    <w:rsid w:val="53E5788A"/>
    <w:rsid w:val="54650637"/>
    <w:rsid w:val="54920996"/>
    <w:rsid w:val="54B46842"/>
    <w:rsid w:val="54C41F87"/>
    <w:rsid w:val="556051D4"/>
    <w:rsid w:val="559862DB"/>
    <w:rsid w:val="56AD053A"/>
    <w:rsid w:val="56CB639B"/>
    <w:rsid w:val="57E11449"/>
    <w:rsid w:val="58A00B1A"/>
    <w:rsid w:val="590622C3"/>
    <w:rsid w:val="591C694F"/>
    <w:rsid w:val="59D20DE0"/>
    <w:rsid w:val="5A34358B"/>
    <w:rsid w:val="5A525F8F"/>
    <w:rsid w:val="5A564309"/>
    <w:rsid w:val="5A7C744B"/>
    <w:rsid w:val="5A911C31"/>
    <w:rsid w:val="5C54110B"/>
    <w:rsid w:val="5CAB6361"/>
    <w:rsid w:val="5D3F7FD7"/>
    <w:rsid w:val="5DA05F8D"/>
    <w:rsid w:val="5DD7691D"/>
    <w:rsid w:val="5EE677DE"/>
    <w:rsid w:val="5EEC09D1"/>
    <w:rsid w:val="5EF36283"/>
    <w:rsid w:val="5F5E5BFD"/>
    <w:rsid w:val="5FBF35C7"/>
    <w:rsid w:val="60744832"/>
    <w:rsid w:val="60D55040"/>
    <w:rsid w:val="61045A79"/>
    <w:rsid w:val="61395F09"/>
    <w:rsid w:val="61987983"/>
    <w:rsid w:val="61FD52C8"/>
    <w:rsid w:val="62DC3FDE"/>
    <w:rsid w:val="63544CBA"/>
    <w:rsid w:val="639A01D1"/>
    <w:rsid w:val="649F2FF9"/>
    <w:rsid w:val="64F57D05"/>
    <w:rsid w:val="66BB7EE9"/>
    <w:rsid w:val="6705170C"/>
    <w:rsid w:val="674D66B6"/>
    <w:rsid w:val="67DC4982"/>
    <w:rsid w:val="67F7442F"/>
    <w:rsid w:val="683B2D71"/>
    <w:rsid w:val="6A0E2C2E"/>
    <w:rsid w:val="6A2955C9"/>
    <w:rsid w:val="6A7F1472"/>
    <w:rsid w:val="6AA420F5"/>
    <w:rsid w:val="6BAB0AC7"/>
    <w:rsid w:val="6D6F4AA1"/>
    <w:rsid w:val="6D8B3096"/>
    <w:rsid w:val="6E46703F"/>
    <w:rsid w:val="6FAE27CB"/>
    <w:rsid w:val="7026111F"/>
    <w:rsid w:val="7068600E"/>
    <w:rsid w:val="70FC0B2F"/>
    <w:rsid w:val="74187FFC"/>
    <w:rsid w:val="744A7750"/>
    <w:rsid w:val="74BE4BA0"/>
    <w:rsid w:val="74C81240"/>
    <w:rsid w:val="74DD289E"/>
    <w:rsid w:val="7558435B"/>
    <w:rsid w:val="756C5D4F"/>
    <w:rsid w:val="75AB178E"/>
    <w:rsid w:val="76D57F1A"/>
    <w:rsid w:val="77FF1D16"/>
    <w:rsid w:val="79523E26"/>
    <w:rsid w:val="79B527BA"/>
    <w:rsid w:val="79DB0F80"/>
    <w:rsid w:val="7B186063"/>
    <w:rsid w:val="7B2D17A2"/>
    <w:rsid w:val="7C76223E"/>
    <w:rsid w:val="7CF94101"/>
    <w:rsid w:val="7D9A7C92"/>
    <w:rsid w:val="7E5F5266"/>
    <w:rsid w:val="7ED402A1"/>
    <w:rsid w:val="7EE266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451</Words>
  <Characters>2574</Characters>
  <Lines>21</Lines>
  <Paragraphs>6</Paragraphs>
  <TotalTime>94</TotalTime>
  <ScaleCrop>false</ScaleCrop>
  <LinksUpToDate>false</LinksUpToDate>
  <CharactersWithSpaces>3019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2021-03-17T09:32:00Z</dcterms:created>
  <dc:creator>李建法</dc:creator>
  <cp:lastModifiedBy>Administrator</cp:lastModifiedBy>
  <dcterms:modified xsi:type="dcterms:W3CDTF">2021-07-24T01:31:06Z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8210493431B94E21A99F2D34C7F1FB98</vt:lpwstr>
  </property>
</Properties>
</file>