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竞标废</w:t>
      </w:r>
      <w:r>
        <w:rPr>
          <w:rFonts w:hint="eastAsia"/>
          <w:sz w:val="28"/>
          <w:szCs w:val="28"/>
          <w:lang w:val="en-US" w:eastAsia="zh-CN"/>
        </w:rPr>
        <w:t>混油</w:t>
      </w:r>
      <w:r>
        <w:rPr>
          <w:rFonts w:hint="eastAsia"/>
          <w:sz w:val="28"/>
          <w:szCs w:val="28"/>
        </w:rPr>
        <w:t>需要具备相应</w:t>
      </w:r>
      <w:r>
        <w:rPr>
          <w:rFonts w:hint="eastAsia"/>
          <w:sz w:val="28"/>
          <w:szCs w:val="28"/>
          <w:lang w:val="en-US" w:eastAsia="zh-CN"/>
        </w:rPr>
        <w:t>危废经营、处置及运输</w:t>
      </w:r>
      <w:r>
        <w:rPr>
          <w:rFonts w:hint="eastAsia"/>
          <w:sz w:val="28"/>
          <w:szCs w:val="28"/>
        </w:rPr>
        <w:t>资质。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竞标中如果出现同一IP地址（除移动端外）的情况，我司有权取消合同中标资格。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E8587"/>
    <w:multiLevelType w:val="singleLevel"/>
    <w:tmpl w:val="9EBE85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3YmY3ZTdlM2M3MGMyODAzNzY0ZDZjY2Y3ZTI3OTUifQ=="/>
  </w:docVars>
  <w:rsids>
    <w:rsidRoot w:val="000D6603"/>
    <w:rsid w:val="000D6603"/>
    <w:rsid w:val="003D07A2"/>
    <w:rsid w:val="00741C74"/>
    <w:rsid w:val="00DC15D6"/>
    <w:rsid w:val="24125580"/>
    <w:rsid w:val="37411FAD"/>
    <w:rsid w:val="552E377B"/>
    <w:rsid w:val="655F16CC"/>
    <w:rsid w:val="7A3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24</Characters>
  <Lines>1</Lines>
  <Paragraphs>1</Paragraphs>
  <TotalTime>5</TotalTime>
  <ScaleCrop>false</ScaleCrop>
  <LinksUpToDate>false</LinksUpToDate>
  <CharactersWithSpaces>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2021-09-17T08:57:00Z</dcterms:created>
  <dc:creator>王 威</dc:creator>
  <cp:lastModifiedBy>王威</cp:lastModifiedBy>
  <dcterms:modified xsi:type="dcterms:W3CDTF">2022-06-10T05:39:33Z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2B0112A7D43D49878A761FD2DF6525B5</vt:lpwstr>
  </property>
</Properties>
</file>