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32"/>
        </w:rPr>
      </w:pPr>
      <w:r>
        <w:rPr>
          <w:rFonts w:hint="eastAsia"/>
          <w:b/>
          <w:bCs/>
          <w:sz w:val="32"/>
          <w:szCs w:val="32"/>
        </w:rPr>
        <w:t>拆除界面</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上海宝钢不锈钢有限公司</w:t>
      </w:r>
      <w:r>
        <w:rPr>
          <w:rFonts w:hint="eastAsia" w:ascii="仿宋" w:hAnsi="仿宋" w:eastAsia="仿宋" w:cs="仿宋"/>
          <w:b w:val="0"/>
          <w:bCs w:val="0"/>
          <w:sz w:val="32"/>
          <w:szCs w:val="32"/>
        </w:rPr>
        <w:t>此次对</w:t>
      </w:r>
      <w:r>
        <w:rPr>
          <w:rFonts w:hint="eastAsia" w:ascii="仿宋" w:hAnsi="仿宋" w:eastAsia="仿宋" w:cs="仿宋"/>
          <w:b w:val="0"/>
          <w:bCs w:val="0"/>
          <w:sz w:val="32"/>
          <w:szCs w:val="32"/>
          <w:lang w:eastAsia="zh-CN"/>
        </w:rPr>
        <w:t>冷轧西区公辅部分</w:t>
      </w:r>
      <w:r>
        <w:rPr>
          <w:rFonts w:hint="eastAsia" w:ascii="仿宋" w:hAnsi="仿宋" w:eastAsia="仿宋" w:cs="仿宋"/>
          <w:b w:val="0"/>
          <w:bCs w:val="0"/>
          <w:color w:val="auto"/>
          <w:sz w:val="32"/>
          <w:szCs w:val="32"/>
          <w:highlight w:val="none"/>
        </w:rPr>
        <w:t>资产</w:t>
      </w:r>
      <w:r>
        <w:rPr>
          <w:rFonts w:hint="eastAsia" w:ascii="仿宋" w:hAnsi="仿宋" w:eastAsia="仿宋" w:cs="仿宋"/>
          <w:b w:val="0"/>
          <w:bCs w:val="0"/>
          <w:sz w:val="32"/>
          <w:szCs w:val="32"/>
        </w:rPr>
        <w:t>进行转让，</w:t>
      </w:r>
      <w:r>
        <w:rPr>
          <w:rFonts w:hint="eastAsia" w:ascii="仿宋" w:hAnsi="仿宋" w:eastAsia="仿宋" w:cs="仿宋"/>
          <w:b w:val="0"/>
          <w:bCs w:val="0"/>
          <w:sz w:val="32"/>
          <w:szCs w:val="32"/>
          <w:lang w:eastAsia="zh-CN"/>
        </w:rPr>
        <w:t>资产</w:t>
      </w:r>
      <w:r>
        <w:rPr>
          <w:rFonts w:hint="eastAsia" w:ascii="仿宋" w:hAnsi="仿宋" w:eastAsia="仿宋" w:cs="仿宋"/>
          <w:b w:val="0"/>
          <w:bCs w:val="0"/>
          <w:sz w:val="32"/>
          <w:szCs w:val="32"/>
        </w:rPr>
        <w:t>拆除总原则是：地面不得开挖</w:t>
      </w:r>
      <w:r>
        <w:rPr>
          <w:rFonts w:hint="eastAsia" w:ascii="仿宋" w:hAnsi="仿宋" w:eastAsia="仿宋" w:cs="仿宋"/>
          <w:b w:val="0"/>
          <w:bCs w:val="0"/>
          <w:sz w:val="32"/>
          <w:szCs w:val="32"/>
          <w:lang w:eastAsia="zh-CN"/>
        </w:rPr>
        <w:t>，红线区域内地面资产拆至地坪（</w:t>
      </w:r>
      <w:r>
        <w:rPr>
          <w:rFonts w:hint="eastAsia" w:ascii="仿宋" w:hAnsi="仿宋" w:eastAsia="仿宋" w:cs="仿宋"/>
          <w:b w:val="0"/>
          <w:bCs w:val="0"/>
          <w:sz w:val="32"/>
          <w:szCs w:val="32"/>
          <w:lang w:val="en-US" w:eastAsia="zh-CN"/>
        </w:rPr>
        <w:t>池子见土</w:t>
      </w:r>
      <w:r>
        <w:rPr>
          <w:rFonts w:hint="eastAsia" w:ascii="仿宋" w:hAnsi="仿宋" w:eastAsia="仿宋" w:cs="仿宋"/>
          <w:b w:val="0"/>
          <w:bCs w:val="0"/>
          <w:sz w:val="32"/>
          <w:szCs w:val="32"/>
          <w:lang w:eastAsia="zh-CN"/>
        </w:rPr>
        <w:t>），黄线区域仅室内设备拆除（限设备本体，建构筑物及附属设施保留）。</w:t>
      </w:r>
    </w:p>
    <w:p>
      <w:pPr>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不在</w:t>
      </w:r>
      <w:r>
        <w:rPr>
          <w:rFonts w:hint="eastAsia" w:ascii="仿宋" w:hAnsi="仿宋" w:eastAsia="仿宋" w:cs="仿宋"/>
          <w:b w:val="0"/>
          <w:bCs w:val="0"/>
          <w:sz w:val="32"/>
          <w:szCs w:val="32"/>
          <w:lang w:eastAsia="zh-CN"/>
        </w:rPr>
        <w:t>处置</w:t>
      </w:r>
      <w:r>
        <w:rPr>
          <w:rFonts w:hint="eastAsia" w:ascii="仿宋" w:hAnsi="仿宋" w:eastAsia="仿宋" w:cs="仿宋"/>
          <w:b w:val="0"/>
          <w:bCs w:val="0"/>
          <w:sz w:val="32"/>
          <w:szCs w:val="32"/>
        </w:rPr>
        <w:t>范围内</w:t>
      </w:r>
      <w:r>
        <w:rPr>
          <w:rFonts w:hint="eastAsia" w:ascii="仿宋" w:hAnsi="仿宋" w:eastAsia="仿宋" w:cs="仿宋"/>
          <w:b w:val="0"/>
          <w:bCs w:val="0"/>
          <w:sz w:val="32"/>
          <w:szCs w:val="32"/>
          <w:lang w:eastAsia="zh-CN"/>
        </w:rPr>
        <w:t>的资产，包括但不限于：</w:t>
      </w:r>
    </w:p>
    <w:p>
      <w:pPr>
        <w:keepNext w:val="0"/>
        <w:keepLines w:val="0"/>
        <w:pageBreakBefore w:val="0"/>
        <w:widowControl w:val="0"/>
        <w:numPr>
          <w:ilvl w:val="0"/>
          <w:numId w:val="1"/>
        </w:numPr>
        <w:kinsoku/>
        <w:wordWrap/>
        <w:overflowPunct/>
        <w:topLinePunct w:val="0"/>
        <w:autoSpaceDE/>
        <w:autoSpaceDN/>
        <w:bidi w:val="0"/>
        <w:adjustRightInd/>
        <w:snapToGrid w:val="0"/>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红线及黄线范围外的资产；</w:t>
      </w:r>
    </w:p>
    <w:p>
      <w:pPr>
        <w:keepNext w:val="0"/>
        <w:keepLines w:val="0"/>
        <w:pageBreakBefore w:val="0"/>
        <w:widowControl w:val="0"/>
        <w:numPr>
          <w:ilvl w:val="0"/>
          <w:numId w:val="1"/>
        </w:numPr>
        <w:kinsoku/>
        <w:wordWrap/>
        <w:overflowPunct/>
        <w:topLinePunct w:val="0"/>
        <w:autoSpaceDE/>
        <w:autoSpaceDN/>
        <w:bidi w:val="0"/>
        <w:adjustRightInd/>
        <w:snapToGrid w:val="0"/>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地下管线、电缆；</w:t>
      </w:r>
    </w:p>
    <w:p>
      <w:pPr>
        <w:keepNext w:val="0"/>
        <w:keepLines w:val="0"/>
        <w:pageBreakBefore w:val="0"/>
        <w:widowControl w:val="0"/>
        <w:numPr>
          <w:ilvl w:val="0"/>
          <w:numId w:val="1"/>
        </w:numPr>
        <w:kinsoku/>
        <w:wordWrap/>
        <w:overflowPunct/>
        <w:topLinePunct w:val="0"/>
        <w:autoSpaceDE/>
        <w:autoSpaceDN/>
        <w:bidi w:val="0"/>
        <w:adjustRightInd/>
        <w:snapToGrid w:val="0"/>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冷却水塔</w:t>
      </w:r>
      <w:r>
        <w:rPr>
          <w:rFonts w:hint="eastAsia" w:ascii="仿宋" w:hAnsi="仿宋" w:eastAsia="仿宋" w:cs="仿宋"/>
          <w:b w:val="0"/>
          <w:bCs w:val="0"/>
          <w:sz w:val="32"/>
          <w:szCs w:val="32"/>
          <w:lang w:val="en-US" w:eastAsia="zh-CN"/>
        </w:rPr>
        <w:t>4台冷却叶轮及罩壳（由受让方在冷却水塔拆除过程中对其进行保护性卸下并放置于转让方指定位置。）</w:t>
      </w:r>
    </w:p>
    <w:p>
      <w:pPr>
        <w:keepNext w:val="0"/>
        <w:keepLines w:val="0"/>
        <w:pageBreakBefore w:val="0"/>
        <w:widowControl w:val="0"/>
        <w:numPr>
          <w:ilvl w:val="0"/>
          <w:numId w:val="1"/>
        </w:numPr>
        <w:kinsoku/>
        <w:wordWrap/>
        <w:overflowPunct/>
        <w:topLinePunct w:val="0"/>
        <w:autoSpaceDE/>
        <w:autoSpaceDN/>
        <w:bidi w:val="0"/>
        <w:adjustRightInd/>
        <w:snapToGrid w:val="0"/>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现场转让方留用资产（以现场标识为准）；</w:t>
      </w:r>
    </w:p>
    <w:p>
      <w:pPr>
        <w:rPr>
          <w:rFonts w:hint="eastAsia" w:ascii="仿宋" w:hAnsi="仿宋" w:eastAsia="仿宋" w:cs="仿宋"/>
          <w:b/>
          <w:sz w:val="32"/>
          <w:szCs w:val="32"/>
          <w:lang w:eastAsia="zh-CN"/>
        </w:rPr>
      </w:pPr>
      <w:r>
        <w:rPr>
          <w:rFonts w:hint="eastAsia" w:ascii="仿宋" w:hAnsi="仿宋" w:eastAsia="仿宋" w:cs="仿宋"/>
          <w:b/>
          <w:sz w:val="32"/>
          <w:szCs w:val="32"/>
          <w:lang w:eastAsia="zh-CN"/>
        </w:rPr>
        <w:t>资产范围示意图（以现场实际标识及交底为准）：</w:t>
      </w:r>
    </w:p>
    <w:p>
      <w:pPr>
        <w:rPr>
          <w:rFonts w:hint="eastAsia" w:ascii="仿宋" w:hAnsi="仿宋" w:eastAsia="仿宋" w:cs="仿宋"/>
          <w:b/>
          <w:sz w:val="32"/>
          <w:szCs w:val="32"/>
          <w:lang w:eastAsia="zh-CN"/>
        </w:rPr>
      </w:pPr>
      <w:r>
        <w:rPr>
          <w:rFonts w:hint="eastAsia" w:ascii="仿宋" w:hAnsi="仿宋" w:eastAsia="仿宋" w:cs="仿宋"/>
          <w:b/>
          <w:sz w:val="32"/>
          <w:szCs w:val="32"/>
          <w:lang w:eastAsia="zh-CN"/>
        </w:rPr>
        <w:br w:type="page"/>
      </w:r>
    </w:p>
    <w:p>
      <w:pPr>
        <w:rPr>
          <w:rFonts w:hint="eastAsia" w:ascii="仿宋" w:hAnsi="仿宋" w:eastAsia="仿宋" w:cs="仿宋"/>
          <w:b/>
          <w:sz w:val="32"/>
          <w:szCs w:val="32"/>
          <w:lang w:eastAsia="zh-CN"/>
        </w:rPr>
      </w:pPr>
      <w:bookmarkStart w:id="0" w:name="_GoBack"/>
      <w:r>
        <w:drawing>
          <wp:inline distT="0" distB="0" distL="114300" distR="114300">
            <wp:extent cx="9213850" cy="4856480"/>
            <wp:effectExtent l="0" t="0" r="6350" b="127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4"/>
                    <a:stretch>
                      <a:fillRect/>
                    </a:stretch>
                  </pic:blipFill>
                  <pic:spPr>
                    <a:xfrm>
                      <a:off x="0" y="0"/>
                      <a:ext cx="9213850" cy="4856480"/>
                    </a:xfrm>
                    <a:prstGeom prst="rect">
                      <a:avLst/>
                    </a:prstGeom>
                  </pic:spPr>
                </pic:pic>
              </a:graphicData>
            </a:graphic>
          </wp:inline>
        </w:drawing>
      </w:r>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36CDA"/>
    <w:multiLevelType w:val="singleLevel"/>
    <w:tmpl w:val="57E36CD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402EA2"/>
    <w:rsid w:val="019F561F"/>
    <w:rsid w:val="3E5518EF"/>
    <w:rsid w:val="5B17037B"/>
    <w:rsid w:val="63BF2C7A"/>
    <w:rsid w:val="67402EA2"/>
    <w:rsid w:val="6FF23D69"/>
    <w:rsid w:val="78FB1FC7"/>
    <w:rsid w:val="7D7C2910"/>
    <w:rsid w:val="7F392B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2022-06-02T08:58:00Z</dcterms:created>
  <dc:creator>颜三</dc:creator>
  <cp:lastModifiedBy>Z＇ping</cp:lastModifiedBy>
  <dcterms:modified xsi:type="dcterms:W3CDTF">2022-06-08T01:52:39Z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FBBA09F732A247018FFD17C533F9B70A</vt:lpwstr>
  </property>
</Properties>
</file>