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高炉水渣干渣混合物</w:t>
      </w:r>
      <w:r>
        <w:rPr>
          <w:rFonts w:hint="eastAsia" w:ascii="宋体" w:eastAsia="宋体" w:cs="宋体"/>
          <w:b/>
          <w:bCs/>
          <w:sz w:val="44"/>
          <w:szCs w:val="44"/>
        </w:rPr>
        <w:t>销售</w:t>
      </w: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方案</w:t>
      </w:r>
    </w:p>
    <w:p/>
    <w:p>
      <w:pPr>
        <w:pStyle w:val="6"/>
        <w:numPr>
          <w:ilvl w:val="0"/>
          <w:numId w:val="1"/>
        </w:numPr>
        <w:ind w:firstLineChars="0"/>
        <w:jc w:val="both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该批</w:t>
      </w:r>
      <w:r>
        <w:rPr>
          <w:rFonts w:hint="eastAsia" w:asci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高炉水渣干渣混合物  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eastAsia="宋体" w:cs="宋体"/>
          <w:sz w:val="30"/>
          <w:szCs w:val="30"/>
        </w:rPr>
        <w:t>采取东方钢铁网在线招投标的自由报价模式（一次性报价）进行公开竞价，招投标数量约</w:t>
      </w:r>
      <w:r>
        <w:rPr>
          <w:rFonts w:hint="eastAsia" w:asci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000 </w:t>
      </w:r>
      <w:r>
        <w:rPr>
          <w:rFonts w:hint="eastAsia" w:ascii="宋体" w:eastAsia="宋体" w:cs="宋体"/>
          <w:sz w:val="30"/>
          <w:szCs w:val="30"/>
        </w:rPr>
        <w:t>吨，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具体以实际产生量为准。</w:t>
      </w:r>
      <w:r>
        <w:rPr>
          <w:rFonts w:hint="eastAsia" w:ascii="宋体" w:eastAsia="宋体" w:cs="宋体"/>
          <w:sz w:val="30"/>
          <w:szCs w:val="30"/>
        </w:rPr>
        <w:t>起拍价为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99  </w:t>
      </w:r>
      <w:r>
        <w:rPr>
          <w:rFonts w:hint="eastAsia" w:ascii="宋体" w:eastAsia="宋体" w:cs="宋体"/>
          <w:sz w:val="30"/>
          <w:szCs w:val="30"/>
        </w:rPr>
        <w:t>元/吨（含税自提），价高者得，最终确定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eastAsia="宋体" w:cs="宋体"/>
          <w:sz w:val="30"/>
          <w:szCs w:val="30"/>
        </w:rPr>
        <w:t>个买家。</w:t>
      </w:r>
    </w:p>
    <w:p>
      <w:pPr>
        <w:pStyle w:val="6"/>
        <w:numPr>
          <w:ilvl w:val="0"/>
          <w:numId w:val="1"/>
        </w:numPr>
        <w:ind w:firstLineChars="0"/>
        <w:jc w:val="both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该批次物料，</w:t>
      </w:r>
      <w:r>
        <w:rPr>
          <w:rFonts w:hint="eastAsia" w:ascii="宋体" w:eastAsia="宋体" w:cs="宋体"/>
          <w:sz w:val="30"/>
          <w:szCs w:val="30"/>
        </w:rPr>
        <w:t>标卖方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不提供</w:t>
      </w:r>
      <w:r>
        <w:rPr>
          <w:rFonts w:hint="eastAsia" w:ascii="宋体" w:eastAsia="宋体" w:cs="宋体"/>
          <w:sz w:val="30"/>
          <w:szCs w:val="30"/>
        </w:rPr>
        <w:t>检测数据，投标人可在投标前经由标卖方同意后到现场取样化验，一旦参与投标就视为认同，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标卖后</w:t>
      </w:r>
      <w:r>
        <w:rPr>
          <w:rFonts w:hint="eastAsia" w:ascii="宋体" w:eastAsia="宋体" w:cs="宋体"/>
          <w:sz w:val="30"/>
          <w:szCs w:val="30"/>
        </w:rPr>
        <w:t>不做任何质量异议处理。</w:t>
      </w:r>
    </w:p>
    <w:p>
      <w:pPr>
        <w:pStyle w:val="6"/>
        <w:numPr>
          <w:ilvl w:val="0"/>
          <w:numId w:val="1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 xml:space="preserve">结算方式: </w:t>
      </w:r>
      <w:r>
        <w:rPr>
          <w:rFonts w:hint="eastAsia" w:asci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b/>
          <w:bCs/>
          <w:sz w:val="30"/>
          <w:szCs w:val="30"/>
          <w:u w:val="single"/>
        </w:rPr>
        <w:t>款到发货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sz w:val="30"/>
          <w:szCs w:val="30"/>
        </w:rPr>
        <w:t>。以每次提货单总价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eastAsia="宋体" w:cs="宋体"/>
          <w:sz w:val="30"/>
          <w:szCs w:val="30"/>
        </w:rPr>
        <w:t>100%预付货款（按实际过磅吨位多退少补）。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标卖方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将</w:t>
      </w:r>
      <w:r>
        <w:rPr>
          <w:rFonts w:hint="eastAsia" w:ascii="宋体" w:eastAsia="宋体" w:cs="宋体"/>
          <w:sz w:val="30"/>
          <w:szCs w:val="30"/>
        </w:rPr>
        <w:t>对投标人实行</w:t>
      </w:r>
      <w:r>
        <w:rPr>
          <w:rFonts w:hint="eastAsia" w:asci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b/>
          <w:bCs/>
          <w:sz w:val="30"/>
          <w:szCs w:val="30"/>
          <w:u w:val="single"/>
        </w:rPr>
        <w:t>资格预审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sz w:val="30"/>
          <w:szCs w:val="30"/>
        </w:rPr>
        <w:t>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本次竞价投标人资质及报名资格预审：</w:t>
      </w:r>
    </w:p>
    <w:p>
      <w:pPr>
        <w:pStyle w:val="6"/>
        <w:numPr>
          <w:ilvl w:val="0"/>
          <w:numId w:val="0"/>
        </w:numPr>
        <w:ind w:leftChars="0" w:firstLine="600" w:firstLineChars="20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5.1终端用户要求：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b/>
          <w:bCs/>
          <w:sz w:val="30"/>
          <w:szCs w:val="30"/>
          <w:u w:val="single"/>
        </w:rPr>
        <w:t>广东省行政区域内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sz w:val="30"/>
          <w:szCs w:val="30"/>
        </w:rPr>
        <w:t>的企业，同时必须为具备有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固体废物  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相关处置</w:t>
      </w:r>
      <w:r>
        <w:rPr>
          <w:rFonts w:hint="eastAsia" w:ascii="宋体" w:eastAsia="宋体" w:cs="宋体"/>
          <w:sz w:val="30"/>
          <w:szCs w:val="30"/>
        </w:rPr>
        <w:t>能力的企业。</w:t>
      </w:r>
    </w:p>
    <w:p>
      <w:pPr>
        <w:pStyle w:val="6"/>
        <w:numPr>
          <w:ilvl w:val="0"/>
          <w:numId w:val="0"/>
        </w:numPr>
        <w:ind w:leftChars="0" w:firstLine="600" w:firstLineChars="20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5.2投标人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b/>
          <w:bCs/>
          <w:sz w:val="30"/>
          <w:szCs w:val="30"/>
          <w:u w:val="single"/>
        </w:rPr>
        <w:t>必须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sz w:val="30"/>
          <w:szCs w:val="30"/>
        </w:rPr>
        <w:t>提供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关于堆存能力、</w:t>
      </w:r>
      <w:r>
        <w:rPr>
          <w:rFonts w:hint="eastAsia" w:ascii="宋体" w:eastAsia="宋体" w:cs="宋体"/>
          <w:sz w:val="30"/>
          <w:szCs w:val="30"/>
        </w:rPr>
        <w:t>处置能力、企业环评认证及排污许可证等相关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资料、</w:t>
      </w:r>
      <w:r>
        <w:rPr>
          <w:rFonts w:hint="eastAsia" w:ascii="宋体" w:eastAsia="宋体" w:cs="宋体"/>
          <w:sz w:val="30"/>
          <w:szCs w:val="30"/>
        </w:rPr>
        <w:t>证件（扫描件）给标卖方备案</w:t>
      </w:r>
      <w:r>
        <w:rPr>
          <w:rFonts w:hint="eastAsia" w:asci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具体如下：</w:t>
      </w:r>
    </w:p>
    <w:p>
      <w:pPr>
        <w:pStyle w:val="6"/>
        <w:numPr>
          <w:ilvl w:val="0"/>
          <w:numId w:val="3"/>
        </w:numPr>
        <w:ind w:leftChars="200"/>
        <w:jc w:val="both"/>
        <w:rPr>
          <w:rFonts w:hint="eastAsia" w:ascii="宋体" w:eastAsia="宋体" w:cs="宋体"/>
          <w:sz w:val="30"/>
          <w:szCs w:val="30"/>
          <w:lang w:val="en-US" w:eastAsia="zh-CN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营业执照</w:t>
      </w:r>
    </w:p>
    <w:p>
      <w:pPr>
        <w:pStyle w:val="6"/>
        <w:numPr>
          <w:ilvl w:val="0"/>
          <w:numId w:val="3"/>
        </w:numPr>
        <w:ind w:leftChars="200"/>
        <w:jc w:val="both"/>
        <w:rPr>
          <w:rFonts w:hint="default" w:ascii="宋体" w:eastAsia="宋体" w:cs="宋体"/>
          <w:sz w:val="30"/>
          <w:szCs w:val="30"/>
          <w:lang w:val="en-US" w:eastAsia="zh-CN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开户许可证</w:t>
      </w:r>
    </w:p>
    <w:p>
      <w:pPr>
        <w:pStyle w:val="6"/>
        <w:numPr>
          <w:ilvl w:val="0"/>
          <w:numId w:val="3"/>
        </w:numPr>
        <w:ind w:leftChars="200"/>
        <w:jc w:val="both"/>
        <w:rPr>
          <w:rFonts w:hint="default" w:ascii="宋体" w:eastAsia="宋体" w:cs="宋体"/>
          <w:sz w:val="30"/>
          <w:szCs w:val="30"/>
          <w:lang w:val="en-US" w:eastAsia="zh-CN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排污许可证</w:t>
      </w:r>
    </w:p>
    <w:p>
      <w:pPr>
        <w:pStyle w:val="6"/>
        <w:numPr>
          <w:ilvl w:val="0"/>
          <w:numId w:val="3"/>
        </w:numPr>
        <w:ind w:leftChars="200"/>
        <w:jc w:val="both"/>
        <w:rPr>
          <w:rFonts w:hint="default" w:ascii="宋体" w:eastAsia="宋体" w:cs="宋体"/>
          <w:sz w:val="30"/>
          <w:szCs w:val="30"/>
          <w:lang w:val="en-US" w:eastAsia="zh-CN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法人身份证</w:t>
      </w:r>
    </w:p>
    <w:p>
      <w:pPr>
        <w:pStyle w:val="6"/>
        <w:numPr>
          <w:ilvl w:val="0"/>
          <w:numId w:val="3"/>
        </w:numPr>
        <w:ind w:leftChars="20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当地</w:t>
      </w:r>
      <w:r>
        <w:rPr>
          <w:rFonts w:hint="default" w:ascii="宋体" w:eastAsia="宋体" w:cs="宋体"/>
          <w:sz w:val="30"/>
          <w:szCs w:val="30"/>
          <w:lang w:val="en-US" w:eastAsia="zh-CN"/>
        </w:rPr>
        <w:t>环评及验收手续</w:t>
      </w:r>
    </w:p>
    <w:p>
      <w:pPr>
        <w:pStyle w:val="6"/>
        <w:numPr>
          <w:ilvl w:val="0"/>
          <w:numId w:val="3"/>
        </w:numPr>
        <w:ind w:left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default" w:ascii="宋体" w:eastAsia="宋体" w:cs="宋体"/>
          <w:sz w:val="30"/>
          <w:szCs w:val="30"/>
          <w:lang w:val="en-US" w:eastAsia="zh-CN"/>
        </w:rPr>
        <w:t>产品堆场是否有防渗、硬化、挡墙及顶棚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（提供相片材料）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5.3投标人为经销商的，除必须提供上述资料外，还须提供终端使用客户关于委托处理该业务的委托书（法人签字加盖行政公章）。如未能提供以上相关资料备案的，视为违标，并扣除全部保证金。</w:t>
      </w:r>
    </w:p>
    <w:p>
      <w:pPr>
        <w:pStyle w:val="6"/>
        <w:ind w:left="298" w:leftChars="93" w:firstLine="300" w:firstLineChars="10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="宋体" w:eastAsia="宋体" w:cs="宋体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投标人向标卖方提供相关资质材料，我方将对该终端进行</w:t>
      </w:r>
      <w:r>
        <w:rPr>
          <w:rFonts w:hint="eastAsia" w:ascii="宋体" w:eastAsia="宋体" w:cs="宋体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single"/>
          <w:lang w:val="en-US" w:eastAsia="zh-CN" w:bidi="ar-SA"/>
        </w:rPr>
        <w:t>实地考察</w:t>
      </w:r>
      <w:r>
        <w:rPr>
          <w:rFonts w:hint="eastAsia" w:ascii="宋体" w:eastAsia="宋体" w:cs="宋体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 xml:space="preserve"> ，考察合格，方可拟定合同。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="宋体" w:eastAsia="宋体" w:cs="宋体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如出现提供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虚假材料  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者，扣除全部保证金，并拉入禁止发生交易的黑名单处理。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本次高炉</w:t>
      </w:r>
      <w:r>
        <w:rPr>
          <w:rFonts w:hint="eastAsia" w:ascii="宋体" w:eastAsia="宋体" w:cs="宋体"/>
          <w:sz w:val="30"/>
          <w:szCs w:val="30"/>
          <w:u w:val="none"/>
          <w:lang w:val="en-US" w:eastAsia="zh-CN"/>
        </w:rPr>
        <w:t>干渣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提货地点为</w:t>
      </w:r>
      <w:r>
        <w:rPr>
          <w:rFonts w:hint="eastAsia" w:asci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 w:cs="宋体"/>
          <w:b/>
          <w:bCs/>
          <w:sz w:val="30"/>
          <w:szCs w:val="30"/>
          <w:u w:val="single"/>
          <w:lang w:val="en-US" w:eastAsia="zh-CN"/>
        </w:rPr>
        <w:t xml:space="preserve">韶钢厂内  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eastAsia="宋体" w:cs="宋体"/>
          <w:sz w:val="30"/>
          <w:szCs w:val="30"/>
        </w:rPr>
        <w:t>合同履行限期暂定为合同签订之日起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1年</w:t>
      </w:r>
      <w:r>
        <w:rPr>
          <w:rFonts w:hint="eastAsia" w:ascii="宋体" w:eastAsia="宋体" w:cs="宋体"/>
          <w:sz w:val="30"/>
          <w:szCs w:val="30"/>
        </w:rPr>
        <w:t>。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实际以标卖方处置节奏而定。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评标原则及方法：本标采用最高报价为预中标价。最大中标家数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eastAsia="宋体" w:cs="宋体"/>
          <w:sz w:val="30"/>
          <w:szCs w:val="30"/>
        </w:rPr>
        <w:t>家。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中标客户在签订合同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eastAsia="宋体" w:cs="宋体"/>
          <w:sz w:val="30"/>
          <w:szCs w:val="30"/>
        </w:rPr>
        <w:t>日</w:t>
      </w:r>
      <w:r>
        <w:rPr>
          <w:rFonts w:hint="eastAsia" w:ascii="宋体" w:eastAsia="宋体" w:cs="宋体"/>
          <w:sz w:val="30"/>
          <w:szCs w:val="30"/>
          <w:lang w:val="en-US" w:eastAsia="zh-CN"/>
        </w:rPr>
        <w:t>内</w:t>
      </w:r>
      <w:r>
        <w:rPr>
          <w:rFonts w:hint="eastAsia" w:ascii="宋体" w:eastAsia="宋体" w:cs="宋体"/>
          <w:sz w:val="30"/>
          <w:szCs w:val="30"/>
        </w:rPr>
        <w:t>必须交纳合同履约保证金。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运输车辆必须装备指定的GPS系统，发货过程不可出现场地中转或排运到其他地点，一经发现有不直接排运到报备终端用户的，立即终止买卖合同并扣除全部履约保证金</w:t>
      </w:r>
      <w:r>
        <w:rPr>
          <w:rFonts w:hint="eastAsia" w:ascii="宋体" w:eastAsia="宋体" w:cs="宋体"/>
          <w:sz w:val="30"/>
          <w:szCs w:val="30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若数量已到合同约定，而合同期限未到，卖方有权选择续约或终止合同；若数量未到合同约定，而合同期限已到，则合同期终止。</w:t>
      </w:r>
    </w:p>
    <w:p>
      <w:pPr>
        <w:pStyle w:val="6"/>
        <w:numPr>
          <w:ilvl w:val="0"/>
          <w:numId w:val="2"/>
        </w:numPr>
        <w:ind w:firstLineChars="0"/>
        <w:jc w:val="both"/>
        <w:rPr>
          <w:rFonts w:hint="eastAsia"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>中标客户应遵守提货现场的安全培训要求、资质审核要求、车辆要求及相关的安全生产管理制度，服从现场人员的指挥和调度，不得污染仓储区域，入厂人员必须遵守卖方的各项规章制度。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0029D"/>
    <w:multiLevelType w:val="multilevel"/>
    <w:tmpl w:val="1F90029D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F34FE7"/>
    <w:multiLevelType w:val="singleLevel"/>
    <w:tmpl w:val="34F34FE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6342936"/>
    <w:multiLevelType w:val="multilevel"/>
    <w:tmpl w:val="3634293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jQ5ZmMwYTU1NGE2ZWUxMzAyZTVmZTZkZTQ4OTAifQ=="/>
  </w:docVars>
  <w:rsids>
    <w:rsidRoot w:val="00073BE2"/>
    <w:rsid w:val="00073BE2"/>
    <w:rsid w:val="00747580"/>
    <w:rsid w:val="00B4306A"/>
    <w:rsid w:val="00E76540"/>
    <w:rsid w:val="00F36067"/>
    <w:rsid w:val="03975E24"/>
    <w:rsid w:val="0A7704BC"/>
    <w:rsid w:val="0AED0C9C"/>
    <w:rsid w:val="0BE56468"/>
    <w:rsid w:val="0C54227B"/>
    <w:rsid w:val="0E604890"/>
    <w:rsid w:val="10F70DD5"/>
    <w:rsid w:val="16253C7D"/>
    <w:rsid w:val="1654498B"/>
    <w:rsid w:val="21F359EA"/>
    <w:rsid w:val="264F565B"/>
    <w:rsid w:val="267B5694"/>
    <w:rsid w:val="33AE56A8"/>
    <w:rsid w:val="37AF679D"/>
    <w:rsid w:val="3B04161E"/>
    <w:rsid w:val="3D093637"/>
    <w:rsid w:val="40897368"/>
    <w:rsid w:val="52834C46"/>
    <w:rsid w:val="5C4D76E7"/>
    <w:rsid w:val="5F134258"/>
    <w:rsid w:val="68915E79"/>
    <w:rsid w:val="69550E0A"/>
    <w:rsid w:val="6B873A07"/>
    <w:rsid w:val="6BF86C61"/>
    <w:rsid w:val="701B16FB"/>
    <w:rsid w:val="72020A16"/>
    <w:rsid w:val="72C037DF"/>
    <w:rsid w:val="7B021F3C"/>
    <w:rsid w:val="7C46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879</Words>
  <Characters>899</Characters>
  <Lines>6</Lines>
  <Paragraphs>1</Paragraphs>
  <TotalTime>0</TotalTime>
  <ScaleCrop>false</ScaleCrop>
  <LinksUpToDate>false</LinksUpToDate>
  <CharactersWithSpaces>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2020-07-28T02:25:00Z</dcterms:created>
  <dc:creator>PC</dc:creator>
  <cp:lastModifiedBy>5~秒文</cp:lastModifiedBy>
  <cp:lastPrinted>2021-01-15T00:49:00Z</cp:lastPrinted>
  <dcterms:modified xsi:type="dcterms:W3CDTF">2022-12-02T03:26:29Z</dcterms:modified>
  <dc:title>铁质综合料销售策略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2A340D9B9933409CBA7FDC149C249774</vt:lpwstr>
  </property>
</Properties>
</file>