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0F" w:rsidRDefault="003150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烧结脱硫脱硝生产辅料及副产品</w:t>
      </w:r>
    </w:p>
    <w:p w:rsidR="001D220F" w:rsidRDefault="0031500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八钢公司烧结工序三台烧结机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分别为：</w:t>
      </w:r>
      <w:r>
        <w:rPr>
          <w:rFonts w:hint="eastAsia"/>
          <w:sz w:val="28"/>
          <w:szCs w:val="28"/>
        </w:rPr>
        <w:t>A265</w:t>
      </w:r>
      <w:r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,B265</w:t>
      </w:r>
      <w:r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,C430</w:t>
      </w:r>
      <w:r>
        <w:rPr>
          <w:rFonts w:hint="eastAsia"/>
          <w:sz w:val="28"/>
          <w:szCs w:val="28"/>
        </w:rPr>
        <w:t>㎡烧结脱硫脱硝工程预计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日投运</w:t>
      </w:r>
      <w:r>
        <w:rPr>
          <w:rFonts w:hint="eastAsia"/>
          <w:sz w:val="28"/>
          <w:szCs w:val="28"/>
        </w:rPr>
        <w:t>，其中：</w:t>
      </w:r>
      <w:r>
        <w:rPr>
          <w:rFonts w:hint="eastAsia"/>
          <w:sz w:val="28"/>
          <w:szCs w:val="28"/>
        </w:rPr>
        <w:t>C430</w:t>
      </w:r>
      <w:r>
        <w:rPr>
          <w:rFonts w:hint="eastAsia"/>
          <w:sz w:val="28"/>
          <w:szCs w:val="28"/>
        </w:rPr>
        <w:t>㎡烧结烟气处理工艺为湿法</w:t>
      </w:r>
      <w:r>
        <w:rPr>
          <w:rFonts w:hint="eastAsia"/>
          <w:sz w:val="28"/>
          <w:szCs w:val="28"/>
        </w:rPr>
        <w:t>+SCR</w:t>
      </w:r>
      <w:r>
        <w:rPr>
          <w:rFonts w:hint="eastAsia"/>
          <w:sz w:val="28"/>
          <w:szCs w:val="28"/>
        </w:rPr>
        <w:t>脱硫脱硝工艺</w:t>
      </w:r>
      <w:r>
        <w:rPr>
          <w:rFonts w:hint="eastAsia"/>
          <w:b/>
          <w:bCs/>
          <w:sz w:val="28"/>
          <w:szCs w:val="28"/>
        </w:rPr>
        <w:t>预计年产生脱硫石膏</w:t>
      </w:r>
      <w:r>
        <w:rPr>
          <w:rFonts w:hint="eastAsia"/>
          <w:b/>
          <w:bCs/>
          <w:sz w:val="28"/>
          <w:szCs w:val="28"/>
        </w:rPr>
        <w:t>12-15</w:t>
      </w:r>
      <w:r>
        <w:rPr>
          <w:rFonts w:hint="eastAsia"/>
          <w:b/>
          <w:bCs/>
          <w:sz w:val="28"/>
          <w:szCs w:val="28"/>
        </w:rPr>
        <w:t>万吨，</w:t>
      </w:r>
      <w:r>
        <w:rPr>
          <w:rFonts w:hint="eastAsia"/>
          <w:sz w:val="28"/>
          <w:szCs w:val="28"/>
        </w:rPr>
        <w:t>A265</w:t>
      </w:r>
      <w:r>
        <w:rPr>
          <w:rFonts w:hint="eastAsia"/>
          <w:sz w:val="28"/>
          <w:szCs w:val="28"/>
        </w:rPr>
        <w:t>㎡烧结烟气处理工艺为</w:t>
      </w:r>
      <w:r>
        <w:rPr>
          <w:sz w:val="28"/>
          <w:szCs w:val="28"/>
        </w:rPr>
        <w:t>活性炭</w:t>
      </w:r>
      <w:r>
        <w:rPr>
          <w:rFonts w:hint="eastAsia"/>
          <w:sz w:val="28"/>
          <w:szCs w:val="28"/>
        </w:rPr>
        <w:t>烟气净化技术，</w:t>
      </w:r>
      <w:r>
        <w:rPr>
          <w:rFonts w:hint="eastAsia"/>
          <w:b/>
          <w:bCs/>
          <w:sz w:val="28"/>
          <w:szCs w:val="28"/>
        </w:rPr>
        <w:t>生产过程中产生副产品为</w:t>
      </w:r>
      <w:bookmarkStart w:id="0" w:name="_GoBack"/>
      <w:r>
        <w:rPr>
          <w:rFonts w:hint="eastAsia"/>
          <w:b/>
          <w:bCs/>
          <w:sz w:val="28"/>
          <w:szCs w:val="28"/>
        </w:rPr>
        <w:t>工业级浓硫酸</w:t>
      </w:r>
      <w:bookmarkEnd w:id="0"/>
      <w:r>
        <w:rPr>
          <w:rFonts w:hint="eastAsia"/>
          <w:b/>
          <w:bCs/>
          <w:sz w:val="28"/>
          <w:szCs w:val="28"/>
        </w:rPr>
        <w:t>，年产生量约：</w:t>
      </w:r>
      <w:r>
        <w:rPr>
          <w:rFonts w:hint="eastAsia"/>
          <w:b/>
          <w:bCs/>
          <w:sz w:val="28"/>
          <w:szCs w:val="28"/>
        </w:rPr>
        <w:t>3.1</w:t>
      </w:r>
      <w:r>
        <w:rPr>
          <w:rFonts w:hint="eastAsia"/>
          <w:b/>
          <w:bCs/>
          <w:sz w:val="28"/>
          <w:szCs w:val="28"/>
        </w:rPr>
        <w:t>万吨左右。</w:t>
      </w:r>
    </w:p>
    <w:p w:rsidR="001D220F" w:rsidRDefault="001D220F">
      <w:pPr>
        <w:pStyle w:val="2"/>
        <w:jc w:val="center"/>
        <w:rPr>
          <w:rFonts w:ascii="宋体" w:eastAsia="宋体" w:hAnsi="宋体" w:cs="宋体"/>
        </w:rPr>
      </w:pPr>
    </w:p>
    <w:p w:rsidR="001D220F" w:rsidRDefault="00315004">
      <w:pPr>
        <w:pStyle w:val="2"/>
        <w:ind w:firstLineChars="0" w:firstLine="0"/>
        <w:jc w:val="center"/>
        <w:rPr>
          <w:rFonts w:ascii="宋体" w:eastAsia="宋体" w:hAnsi="宋体" w:cs="宋体"/>
          <w:b/>
          <w:bCs w:val="0"/>
          <w:sz w:val="44"/>
          <w:szCs w:val="44"/>
        </w:rPr>
      </w:pPr>
      <w:r>
        <w:rPr>
          <w:rFonts w:ascii="宋体" w:eastAsia="宋体" w:hAnsi="宋体" w:cs="宋体" w:hint="eastAsia"/>
          <w:b/>
          <w:bCs w:val="0"/>
          <w:sz w:val="44"/>
          <w:szCs w:val="44"/>
        </w:rPr>
        <w:t>浓硫酸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</w:tblGrid>
      <w:tr w:rsidR="001D220F">
        <w:tc>
          <w:tcPr>
            <w:tcW w:w="2129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2130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品质</w:t>
            </w:r>
          </w:p>
        </w:tc>
        <w:tc>
          <w:tcPr>
            <w:tcW w:w="2130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产量（</w:t>
            </w:r>
            <w:r>
              <w:rPr>
                <w:rFonts w:ascii="宋体" w:eastAsia="宋体" w:hAnsi="宋体" w:cs="宋体" w:hint="eastAsia"/>
              </w:rPr>
              <w:t>t/h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2130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1D220F">
        <w:tc>
          <w:tcPr>
            <w:tcW w:w="2129" w:type="dxa"/>
          </w:tcPr>
          <w:p w:rsidR="001D220F" w:rsidRDefault="00315004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浓硫酸</w:t>
            </w:r>
          </w:p>
        </w:tc>
        <w:tc>
          <w:tcPr>
            <w:tcW w:w="2130" w:type="dxa"/>
          </w:tcPr>
          <w:p w:rsidR="001D220F" w:rsidRDefault="00315004">
            <w:pPr>
              <w:pStyle w:val="2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夏季制</w:t>
            </w:r>
            <w:r>
              <w:rPr>
                <w:rFonts w:ascii="宋体" w:eastAsia="宋体" w:hAnsi="宋体" w:cs="宋体" w:hint="eastAsia"/>
              </w:rPr>
              <w:t>98%</w:t>
            </w:r>
            <w:r>
              <w:rPr>
                <w:rFonts w:ascii="宋体" w:eastAsia="宋体" w:hAnsi="宋体" w:cs="宋体" w:hint="eastAsia"/>
              </w:rPr>
              <w:t>浓硫酸，冬季制</w:t>
            </w:r>
            <w:r>
              <w:rPr>
                <w:rFonts w:ascii="宋体" w:eastAsia="宋体" w:hAnsi="宋体" w:cs="宋体" w:hint="eastAsia"/>
              </w:rPr>
              <w:t>93%</w:t>
            </w:r>
            <w:r>
              <w:rPr>
                <w:rFonts w:ascii="宋体" w:eastAsia="宋体" w:hAnsi="宋体" w:cs="宋体" w:hint="eastAsia"/>
              </w:rPr>
              <w:t>浓硫酸</w:t>
            </w:r>
          </w:p>
        </w:tc>
        <w:tc>
          <w:tcPr>
            <w:tcW w:w="2130" w:type="dxa"/>
          </w:tcPr>
          <w:p w:rsidR="001D220F" w:rsidRDefault="00315004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3.9</w:t>
            </w:r>
          </w:p>
        </w:tc>
        <w:tc>
          <w:tcPr>
            <w:tcW w:w="2130" w:type="dxa"/>
          </w:tcPr>
          <w:p w:rsidR="001D220F" w:rsidRDefault="00315004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酸储罐可储存设计条件下</w:t>
            </w: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天</w:t>
            </w:r>
            <w:r>
              <w:rPr>
                <w:rFonts w:ascii="宋体" w:eastAsia="宋体" w:hAnsi="宋体" w:cs="宋体" w:hint="eastAsia"/>
              </w:rPr>
              <w:t>98</w:t>
            </w:r>
            <w:r>
              <w:rPr>
                <w:rFonts w:ascii="宋体" w:eastAsia="宋体" w:hAnsi="宋体" w:cs="宋体" w:hint="eastAsia"/>
              </w:rPr>
              <w:t>％浓硫酸的产量（夏季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1D220F">
        <w:tc>
          <w:tcPr>
            <w:tcW w:w="8519" w:type="dxa"/>
            <w:gridSpan w:val="4"/>
          </w:tcPr>
          <w:p w:rsidR="001D220F" w:rsidRDefault="00315004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按年运行</w:t>
            </w:r>
            <w:r>
              <w:rPr>
                <w:rFonts w:ascii="宋体" w:eastAsia="宋体" w:hAnsi="宋体" w:cs="宋体" w:hint="eastAsia"/>
              </w:rPr>
              <w:t>330</w:t>
            </w:r>
            <w:r>
              <w:rPr>
                <w:rFonts w:ascii="宋体" w:eastAsia="宋体" w:hAnsi="宋体" w:cs="宋体" w:hint="eastAsia"/>
              </w:rPr>
              <w:t>天计算，最大产量：</w:t>
            </w:r>
            <w:r>
              <w:rPr>
                <w:rFonts w:ascii="宋体" w:eastAsia="宋体" w:hAnsi="宋体" w:cs="宋体" w:hint="eastAsia"/>
              </w:rPr>
              <w:t>3.1</w:t>
            </w:r>
            <w:r>
              <w:rPr>
                <w:rFonts w:ascii="宋体" w:eastAsia="宋体" w:hAnsi="宋体" w:cs="宋体" w:hint="eastAsia"/>
              </w:rPr>
              <w:t>万吨。</w:t>
            </w:r>
          </w:p>
        </w:tc>
      </w:tr>
    </w:tbl>
    <w:p w:rsidR="001D220F" w:rsidRDefault="001D220F">
      <w:pPr>
        <w:pStyle w:val="2"/>
        <w:jc w:val="center"/>
        <w:rPr>
          <w:rFonts w:ascii="宋体" w:eastAsia="宋体" w:hAnsi="宋体" w:cs="宋体"/>
        </w:rPr>
      </w:pPr>
    </w:p>
    <w:p w:rsidR="001D220F" w:rsidRDefault="001D220F">
      <w:pPr>
        <w:pStyle w:val="2"/>
        <w:jc w:val="center"/>
        <w:rPr>
          <w:rFonts w:ascii="宋体" w:eastAsia="宋体" w:hAnsi="宋体" w:cs="宋体"/>
        </w:rPr>
      </w:pPr>
    </w:p>
    <w:p w:rsidR="001D220F" w:rsidRDefault="00315004">
      <w:pPr>
        <w:pStyle w:val="2"/>
        <w:ind w:firstLine="883"/>
        <w:jc w:val="center"/>
        <w:rPr>
          <w:rFonts w:ascii="宋体" w:eastAsia="宋体" w:hAnsi="宋体" w:cs="宋体"/>
          <w:b/>
          <w:bCs w:val="0"/>
          <w:sz w:val="44"/>
          <w:szCs w:val="44"/>
        </w:rPr>
      </w:pPr>
      <w:r>
        <w:rPr>
          <w:rFonts w:ascii="宋体" w:eastAsia="宋体" w:hAnsi="宋体" w:cs="宋体" w:hint="eastAsia"/>
          <w:b/>
          <w:bCs w:val="0"/>
          <w:sz w:val="44"/>
          <w:szCs w:val="44"/>
        </w:rPr>
        <w:t>脱硫石膏参数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4"/>
      </w:tblGrid>
      <w:tr w:rsidR="001D220F">
        <w:tc>
          <w:tcPr>
            <w:tcW w:w="1703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703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含水率</w:t>
            </w:r>
          </w:p>
        </w:tc>
        <w:tc>
          <w:tcPr>
            <w:tcW w:w="1704" w:type="dxa"/>
          </w:tcPr>
          <w:p w:rsidR="001D220F" w:rsidRDefault="00315004">
            <w:pPr>
              <w:pStyle w:val="2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CaSO4 .2H2 O </w:t>
            </w:r>
            <w:r>
              <w:rPr>
                <w:rFonts w:ascii="宋体" w:eastAsia="宋体" w:hAnsi="宋体" w:cs="宋体" w:hint="eastAsia"/>
              </w:rPr>
              <w:t>含量</w:t>
            </w:r>
          </w:p>
        </w:tc>
        <w:tc>
          <w:tcPr>
            <w:tcW w:w="1704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产量（</w:t>
            </w:r>
            <w:r>
              <w:rPr>
                <w:rFonts w:ascii="宋体" w:eastAsia="宋体" w:hAnsi="宋体" w:cs="宋体" w:hint="eastAsia"/>
              </w:rPr>
              <w:t>m</w:t>
            </w:r>
            <w:r>
              <w:rPr>
                <w:rFonts w:ascii="宋体" w:eastAsia="宋体" w:hAnsi="宋体" w:cs="宋体" w:hint="eastAsia"/>
              </w:rPr>
              <w:t>³</w:t>
            </w:r>
            <w:r>
              <w:rPr>
                <w:rFonts w:ascii="宋体" w:eastAsia="宋体" w:hAnsi="宋体" w:cs="宋体" w:hint="eastAsia"/>
              </w:rPr>
              <w:t>/h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704" w:type="dxa"/>
          </w:tcPr>
          <w:p w:rsidR="001D220F" w:rsidRDefault="00315004">
            <w:pPr>
              <w:pStyle w:val="2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1D220F">
        <w:tc>
          <w:tcPr>
            <w:tcW w:w="1703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石膏</w:t>
            </w:r>
          </w:p>
        </w:tc>
        <w:tc>
          <w:tcPr>
            <w:tcW w:w="1703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 w:hint="eastAsia"/>
              </w:rPr>
              <w:t>10%</w:t>
            </w:r>
          </w:p>
        </w:tc>
        <w:tc>
          <w:tcPr>
            <w:tcW w:w="1704" w:type="dxa"/>
          </w:tcPr>
          <w:p w:rsidR="001D220F" w:rsidRDefault="00315004">
            <w:pPr>
              <w:pStyle w:val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90%</w:t>
            </w:r>
          </w:p>
        </w:tc>
        <w:tc>
          <w:tcPr>
            <w:tcW w:w="1704" w:type="dxa"/>
          </w:tcPr>
          <w:p w:rsidR="001D220F" w:rsidRDefault="00315004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704" w:type="dxa"/>
          </w:tcPr>
          <w:p w:rsidR="001D220F" w:rsidRDefault="00315004">
            <w:pPr>
              <w:pStyle w:val="2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石膏库尺寸：</w:t>
            </w:r>
            <w:r>
              <w:rPr>
                <w:rFonts w:ascii="宋体" w:eastAsia="宋体" w:hAnsi="宋体" w:cs="宋体" w:hint="eastAsia"/>
              </w:rPr>
              <w:t>34m*10m*9m</w:t>
            </w:r>
          </w:p>
        </w:tc>
      </w:tr>
    </w:tbl>
    <w:p w:rsidR="001D220F" w:rsidRDefault="001D220F">
      <w:pPr>
        <w:pStyle w:val="2"/>
        <w:ind w:firstLineChars="0" w:firstLine="0"/>
      </w:pPr>
    </w:p>
    <w:p w:rsidR="001D220F" w:rsidRDefault="001D220F">
      <w:pPr>
        <w:jc w:val="left"/>
      </w:pPr>
    </w:p>
    <w:p w:rsidR="001D220F" w:rsidRDefault="001D220F"/>
    <w:sectPr w:rsidR="001D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WRhMWFjMjhiNjAxYjBiY2E1ODk4NWM2NjE4NjUifQ=="/>
  </w:docVars>
  <w:rsids>
    <w:rsidRoot w:val="1B15010F"/>
    <w:rsid w:val="001D220F"/>
    <w:rsid w:val="00315004"/>
    <w:rsid w:val="1B15010F"/>
    <w:rsid w:val="28335AC5"/>
    <w:rsid w:val="556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2A2992-D127-406A-BEDE-519E76BF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640" w:lineRule="exact"/>
      <w:ind w:firstLine="555"/>
    </w:pPr>
    <w:rPr>
      <w:rFonts w:ascii="华文宋体" w:eastAsia="华文宋体"/>
      <w:bCs/>
    </w:rPr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南韩人</dc:creator>
  <cp:lastModifiedBy>111</cp:lastModifiedBy>
  <cp:revision>3</cp:revision>
  <dcterms:created xsi:type="dcterms:W3CDTF">2023-07-20T02:53:00Z</dcterms:created>
  <dcterms:modified xsi:type="dcterms:W3CDTF">2023-07-20T09:54:00Z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B3132FB869924EA3993059F7B27CA463_13</vt:lpwstr>
  </property>
</Properties>
</file>