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5AC95E" w14:textId="77777777" w:rsidR="00547059" w:rsidRDefault="00000000">
      <w:pPr>
        <w:pStyle w:val="aa"/>
        <w:shd w:val="clear" w:color="auto" w:fill="FFFFFF"/>
        <w:spacing w:beforeLines="100" w:before="291" w:beforeAutospacing="0" w:afterLines="100" w:after="291" w:afterAutospacing="0" w:line="600" w:lineRule="exact"/>
        <w:jc w:val="center"/>
        <w:rPr>
          <w:rFonts w:ascii="华文中宋" w:eastAsia="华文中宋" w:hAnsi="华文中宋" w:cs="Times New Roman" w:hint="eastAsia"/>
          <w:b/>
          <w:kern w:val="2"/>
          <w:sz w:val="32"/>
          <w:szCs w:val="32"/>
        </w:rPr>
      </w:pPr>
      <w:bookmarkStart w:id="0" w:name="_Hlk136504751"/>
      <w:r>
        <w:rPr>
          <w:rFonts w:ascii="华文中宋" w:eastAsia="华文中宋" w:hAnsi="华文中宋" w:cs="Times New Roman"/>
          <w:b/>
          <w:kern w:val="2"/>
          <w:sz w:val="32"/>
          <w:szCs w:val="32"/>
        </w:rPr>
        <w:t>东方国际集装箱（</w:t>
      </w:r>
      <w:r>
        <w:rPr>
          <w:rFonts w:ascii="华文中宋" w:eastAsia="华文中宋" w:hAnsi="华文中宋" w:cs="Times New Roman" w:hint="eastAsia"/>
          <w:b/>
          <w:kern w:val="2"/>
          <w:sz w:val="32"/>
          <w:szCs w:val="32"/>
        </w:rPr>
        <w:t>广州</w:t>
      </w:r>
      <w:r>
        <w:rPr>
          <w:rFonts w:ascii="华文中宋" w:eastAsia="华文中宋" w:hAnsi="华文中宋" w:cs="Times New Roman"/>
          <w:b/>
          <w:kern w:val="2"/>
          <w:sz w:val="32"/>
          <w:szCs w:val="32"/>
        </w:rPr>
        <w:t>）有限公司</w:t>
      </w:r>
    </w:p>
    <w:p w14:paraId="29479278" w14:textId="77777777" w:rsidR="00547059" w:rsidRDefault="00000000">
      <w:pPr>
        <w:pStyle w:val="aa"/>
        <w:shd w:val="clear" w:color="auto" w:fill="FFFFFF"/>
        <w:spacing w:beforeLines="100" w:before="291" w:beforeAutospacing="0" w:afterLines="100" w:after="291" w:afterAutospacing="0" w:line="600" w:lineRule="exact"/>
        <w:jc w:val="center"/>
        <w:rPr>
          <w:rFonts w:ascii="黑体" w:eastAsia="黑体" w:hAnsi="黑体" w:hint="eastAsia"/>
          <w:b/>
          <w:sz w:val="32"/>
          <w:szCs w:val="32"/>
        </w:rPr>
      </w:pPr>
      <w:r>
        <w:rPr>
          <w:rFonts w:ascii="华文中宋" w:eastAsia="华文中宋" w:hAnsi="华文中宋" w:cs="Times New Roman" w:hint="eastAsia"/>
          <w:b/>
          <w:kern w:val="2"/>
          <w:sz w:val="32"/>
          <w:szCs w:val="32"/>
        </w:rPr>
        <w:t>2025年（10-12月）</w:t>
      </w:r>
      <w:bookmarkStart w:id="1" w:name="_Hlk136504001"/>
      <w:r>
        <w:rPr>
          <w:rFonts w:ascii="华文中宋" w:eastAsia="华文中宋" w:hAnsi="华文中宋" w:cs="Times New Roman" w:hint="eastAsia"/>
          <w:b/>
          <w:kern w:val="2"/>
          <w:sz w:val="32"/>
          <w:szCs w:val="32"/>
        </w:rPr>
        <w:t>废旧物资（危险废物）竞价公告</w:t>
      </w:r>
      <w:bookmarkEnd w:id="1"/>
    </w:p>
    <w:bookmarkEnd w:id="0"/>
    <w:p w14:paraId="39CAC13D" w14:textId="77777777" w:rsidR="00547059" w:rsidRDefault="00000000">
      <w:pPr>
        <w:spacing w:line="600" w:lineRule="exact"/>
        <w:rPr>
          <w:rFonts w:ascii="仿宋" w:eastAsia="仿宋" w:hAnsi="仿宋" w:hint="eastAsia"/>
          <w:b/>
          <w:sz w:val="32"/>
          <w:szCs w:val="32"/>
        </w:rPr>
      </w:pPr>
      <w:r>
        <w:rPr>
          <w:rFonts w:ascii="仿宋" w:eastAsia="仿宋" w:hAnsi="仿宋" w:hint="eastAsia"/>
          <w:b/>
          <w:sz w:val="32"/>
          <w:szCs w:val="32"/>
        </w:rPr>
        <w:t>各单位（竞价人）：</w:t>
      </w:r>
      <w:r>
        <w:rPr>
          <w:rFonts w:ascii="仿宋" w:eastAsia="仿宋" w:hAnsi="仿宋" w:hint="eastAsia"/>
          <w:b/>
          <w:color w:val="EE0000"/>
          <w:sz w:val="32"/>
          <w:szCs w:val="32"/>
        </w:rPr>
        <w:t>XXX公司（填写单位名称盖章确认）</w:t>
      </w:r>
    </w:p>
    <w:p w14:paraId="32640B1E"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bCs/>
          <w:kern w:val="2"/>
          <w:sz w:val="32"/>
          <w:szCs w:val="32"/>
        </w:rPr>
        <w:t>本着公平、公正、公开的原则，东方国际集装箱（</w:t>
      </w:r>
      <w:r>
        <w:rPr>
          <w:rFonts w:ascii="仿宋" w:eastAsia="仿宋" w:hAnsi="仿宋" w:cs="Times New Roman" w:hint="eastAsia"/>
          <w:bCs/>
          <w:kern w:val="2"/>
          <w:sz w:val="32"/>
          <w:szCs w:val="32"/>
        </w:rPr>
        <w:t>广州</w:t>
      </w:r>
      <w:r>
        <w:rPr>
          <w:rFonts w:ascii="仿宋" w:eastAsia="仿宋" w:hAnsi="仿宋" w:cs="Times New Roman"/>
          <w:bCs/>
          <w:kern w:val="2"/>
          <w:sz w:val="32"/>
          <w:szCs w:val="32"/>
        </w:rPr>
        <w:t>）有限公司</w:t>
      </w:r>
      <w:r>
        <w:rPr>
          <w:rFonts w:ascii="仿宋" w:eastAsia="仿宋" w:hAnsi="仿宋" w:cs="Times New Roman" w:hint="eastAsia"/>
          <w:bCs/>
          <w:kern w:val="2"/>
          <w:sz w:val="32"/>
          <w:szCs w:val="32"/>
        </w:rPr>
        <w:t>（以下简称为“出卖人”）</w:t>
      </w:r>
      <w:r>
        <w:rPr>
          <w:rFonts w:ascii="仿宋" w:eastAsia="仿宋" w:hAnsi="仿宋" w:cs="Times New Roman"/>
          <w:bCs/>
          <w:kern w:val="2"/>
          <w:sz w:val="32"/>
          <w:szCs w:val="32"/>
        </w:rPr>
        <w:t>现对</w:t>
      </w:r>
      <w:r>
        <w:rPr>
          <w:rFonts w:ascii="仿宋" w:eastAsia="仿宋" w:hAnsi="仿宋" w:cs="Times New Roman" w:hint="eastAsia"/>
          <w:bCs/>
          <w:kern w:val="2"/>
          <w:sz w:val="32"/>
          <w:szCs w:val="32"/>
        </w:rPr>
        <w:t>2025年（10-12月）废旧物资（危险废物）处置进行竞价工作</w:t>
      </w:r>
      <w:r>
        <w:rPr>
          <w:rFonts w:ascii="仿宋" w:eastAsia="仿宋" w:hAnsi="仿宋" w:cs="Times New Roman"/>
          <w:bCs/>
          <w:kern w:val="2"/>
          <w:sz w:val="32"/>
          <w:szCs w:val="32"/>
        </w:rPr>
        <w:t>。</w:t>
      </w:r>
    </w:p>
    <w:p w14:paraId="430B3C17" w14:textId="77777777" w:rsidR="00547059" w:rsidRDefault="00000000">
      <w:pPr>
        <w:pStyle w:val="aa"/>
        <w:shd w:val="clear" w:color="auto" w:fill="FFFFFF"/>
        <w:spacing w:before="0" w:beforeAutospacing="0" w:after="0" w:afterAutospacing="0" w:line="600" w:lineRule="exact"/>
        <w:ind w:firstLineChars="200" w:firstLine="643"/>
        <w:rPr>
          <w:rFonts w:ascii="仿宋" w:eastAsia="仿宋" w:hAnsi="仿宋" w:cs="Times New Roman" w:hint="eastAsia"/>
          <w:b/>
          <w:kern w:val="2"/>
          <w:sz w:val="32"/>
          <w:szCs w:val="32"/>
        </w:rPr>
      </w:pPr>
      <w:r>
        <w:rPr>
          <w:rFonts w:ascii="仿宋" w:eastAsia="仿宋" w:hAnsi="仿宋" w:cs="Times New Roman" w:hint="eastAsia"/>
          <w:b/>
          <w:kern w:val="2"/>
          <w:sz w:val="32"/>
          <w:szCs w:val="32"/>
        </w:rPr>
        <w:t xml:space="preserve">第一条 </w:t>
      </w:r>
      <w:r>
        <w:rPr>
          <w:rFonts w:ascii="仿宋" w:eastAsia="仿宋" w:hAnsi="仿宋" w:cs="Times New Roman"/>
          <w:b/>
          <w:kern w:val="2"/>
          <w:sz w:val="32"/>
          <w:szCs w:val="32"/>
        </w:rPr>
        <w:t>竞价内容</w:t>
      </w:r>
    </w:p>
    <w:p w14:paraId="210D0F0E"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（一）</w:t>
      </w:r>
      <w:r>
        <w:rPr>
          <w:rFonts w:ascii="仿宋" w:eastAsia="仿宋" w:hAnsi="仿宋" w:cs="Times New Roman"/>
          <w:bCs/>
          <w:kern w:val="2"/>
          <w:sz w:val="32"/>
          <w:szCs w:val="32"/>
        </w:rPr>
        <w:t>竞价标的种类</w:t>
      </w:r>
      <w:r>
        <w:rPr>
          <w:rFonts w:ascii="仿宋" w:eastAsia="仿宋" w:hAnsi="仿宋" w:cs="Times New Roman" w:hint="eastAsia"/>
          <w:bCs/>
          <w:kern w:val="2"/>
          <w:sz w:val="32"/>
          <w:szCs w:val="32"/>
        </w:rPr>
        <w:t>和</w:t>
      </w:r>
      <w:r>
        <w:rPr>
          <w:rFonts w:ascii="仿宋" w:eastAsia="仿宋" w:hAnsi="仿宋" w:cs="Times New Roman"/>
          <w:bCs/>
          <w:kern w:val="2"/>
          <w:sz w:val="32"/>
          <w:szCs w:val="32"/>
        </w:rPr>
        <w:t>对应数量：</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2157"/>
        <w:gridCol w:w="1857"/>
        <w:gridCol w:w="1898"/>
        <w:gridCol w:w="930"/>
        <w:gridCol w:w="2404"/>
      </w:tblGrid>
      <w:tr w:rsidR="00547059" w14:paraId="5B2B84D3" w14:textId="77777777">
        <w:trPr>
          <w:trHeight w:val="1150"/>
          <w:jc w:val="center"/>
        </w:trPr>
        <w:tc>
          <w:tcPr>
            <w:tcW w:w="927" w:type="dxa"/>
            <w:vAlign w:val="center"/>
          </w:tcPr>
          <w:p w14:paraId="6469D7D8"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序号</w:t>
            </w:r>
          </w:p>
        </w:tc>
        <w:tc>
          <w:tcPr>
            <w:tcW w:w="2157" w:type="dxa"/>
            <w:vAlign w:val="center"/>
          </w:tcPr>
          <w:p w14:paraId="4B8A6B36"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废物名称</w:t>
            </w:r>
          </w:p>
        </w:tc>
        <w:tc>
          <w:tcPr>
            <w:tcW w:w="1857" w:type="dxa"/>
          </w:tcPr>
          <w:p w14:paraId="59BB7E18"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 xml:space="preserve">         废物代码</w:t>
            </w:r>
          </w:p>
        </w:tc>
        <w:tc>
          <w:tcPr>
            <w:tcW w:w="1898" w:type="dxa"/>
            <w:vAlign w:val="center"/>
          </w:tcPr>
          <w:p w14:paraId="183FC61E"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数量</w:t>
            </w:r>
          </w:p>
        </w:tc>
        <w:tc>
          <w:tcPr>
            <w:tcW w:w="930" w:type="dxa"/>
            <w:vAlign w:val="center"/>
          </w:tcPr>
          <w:p w14:paraId="61A03C05"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单位</w:t>
            </w:r>
          </w:p>
        </w:tc>
        <w:tc>
          <w:tcPr>
            <w:tcW w:w="2404" w:type="dxa"/>
          </w:tcPr>
          <w:p w14:paraId="666C7068"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收付方向</w:t>
            </w:r>
          </w:p>
          <w:p w14:paraId="52041D9A"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color w:val="FF0000"/>
                <w:kern w:val="2"/>
                <w:sz w:val="32"/>
                <w:szCs w:val="32"/>
              </w:rPr>
              <w:t>（竞价人填写）</w:t>
            </w:r>
          </w:p>
        </w:tc>
      </w:tr>
      <w:tr w:rsidR="00547059" w14:paraId="098D2A9E" w14:textId="77777777">
        <w:trPr>
          <w:trHeight w:val="582"/>
          <w:jc w:val="center"/>
        </w:trPr>
        <w:tc>
          <w:tcPr>
            <w:tcW w:w="927" w:type="dxa"/>
            <w:vAlign w:val="center"/>
          </w:tcPr>
          <w:p w14:paraId="2F9379E8"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1</w:t>
            </w:r>
          </w:p>
        </w:tc>
        <w:tc>
          <w:tcPr>
            <w:tcW w:w="2157" w:type="dxa"/>
            <w:vAlign w:val="center"/>
          </w:tcPr>
          <w:p w14:paraId="47B8784C"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废油漆铁桶</w:t>
            </w:r>
          </w:p>
        </w:tc>
        <w:tc>
          <w:tcPr>
            <w:tcW w:w="1857" w:type="dxa"/>
          </w:tcPr>
          <w:p w14:paraId="43A55339"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bCs/>
                <w:kern w:val="2"/>
                <w:sz w:val="32"/>
                <w:szCs w:val="32"/>
              </w:rPr>
              <w:t>900-</w:t>
            </w:r>
            <w:r>
              <w:rPr>
                <w:rFonts w:ascii="仿宋" w:eastAsia="仿宋" w:hAnsi="仿宋" w:cs="Times New Roman" w:hint="eastAsia"/>
                <w:bCs/>
                <w:kern w:val="2"/>
                <w:sz w:val="32"/>
                <w:szCs w:val="32"/>
              </w:rPr>
              <w:t>041</w:t>
            </w:r>
            <w:r>
              <w:rPr>
                <w:rFonts w:ascii="仿宋" w:eastAsia="仿宋" w:hAnsi="仿宋" w:cs="Times New Roman"/>
                <w:bCs/>
                <w:kern w:val="2"/>
                <w:sz w:val="32"/>
                <w:szCs w:val="32"/>
              </w:rPr>
              <w:t>-</w:t>
            </w:r>
            <w:r>
              <w:rPr>
                <w:rFonts w:ascii="仿宋" w:eastAsia="仿宋" w:hAnsi="仿宋" w:cs="Times New Roman" w:hint="eastAsia"/>
                <w:bCs/>
                <w:kern w:val="2"/>
                <w:sz w:val="32"/>
                <w:szCs w:val="32"/>
              </w:rPr>
              <w:t>49</w:t>
            </w:r>
          </w:p>
        </w:tc>
        <w:tc>
          <w:tcPr>
            <w:tcW w:w="1898" w:type="dxa"/>
            <w:vAlign w:val="center"/>
          </w:tcPr>
          <w:p w14:paraId="0AEBCC3C"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200</w:t>
            </w:r>
          </w:p>
        </w:tc>
        <w:tc>
          <w:tcPr>
            <w:tcW w:w="930" w:type="dxa"/>
          </w:tcPr>
          <w:p w14:paraId="1306DE5C"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吨</w:t>
            </w:r>
          </w:p>
        </w:tc>
        <w:tc>
          <w:tcPr>
            <w:tcW w:w="2404" w:type="dxa"/>
          </w:tcPr>
          <w:p w14:paraId="5D2C78A6" w14:textId="77777777" w:rsidR="00547059" w:rsidRDefault="00547059">
            <w:pPr>
              <w:pStyle w:val="aa"/>
              <w:spacing w:before="0" w:beforeAutospacing="0" w:after="0" w:afterAutospacing="0"/>
              <w:jc w:val="center"/>
              <w:rPr>
                <w:rFonts w:ascii="仿宋" w:eastAsia="仿宋" w:hAnsi="仿宋" w:cs="Times New Roman" w:hint="eastAsia"/>
                <w:bCs/>
                <w:kern w:val="2"/>
                <w:sz w:val="32"/>
                <w:szCs w:val="32"/>
              </w:rPr>
            </w:pPr>
          </w:p>
        </w:tc>
      </w:tr>
      <w:tr w:rsidR="00547059" w14:paraId="48E1597C" w14:textId="77777777">
        <w:trPr>
          <w:trHeight w:val="582"/>
          <w:jc w:val="center"/>
        </w:trPr>
        <w:tc>
          <w:tcPr>
            <w:tcW w:w="927" w:type="dxa"/>
            <w:vAlign w:val="center"/>
          </w:tcPr>
          <w:p w14:paraId="7F2136ED"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2</w:t>
            </w:r>
          </w:p>
        </w:tc>
        <w:tc>
          <w:tcPr>
            <w:tcW w:w="2157" w:type="dxa"/>
            <w:vAlign w:val="center"/>
          </w:tcPr>
          <w:p w14:paraId="3845273F"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油漆沾染物</w:t>
            </w:r>
          </w:p>
        </w:tc>
        <w:tc>
          <w:tcPr>
            <w:tcW w:w="1857" w:type="dxa"/>
          </w:tcPr>
          <w:p w14:paraId="4FFF6D2F"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bCs/>
                <w:kern w:val="2"/>
                <w:sz w:val="32"/>
                <w:szCs w:val="32"/>
              </w:rPr>
              <w:t>900-</w:t>
            </w:r>
            <w:r>
              <w:rPr>
                <w:rFonts w:ascii="仿宋" w:eastAsia="仿宋" w:hAnsi="仿宋" w:cs="Times New Roman" w:hint="eastAsia"/>
                <w:bCs/>
                <w:kern w:val="2"/>
                <w:sz w:val="32"/>
                <w:szCs w:val="32"/>
              </w:rPr>
              <w:t>041</w:t>
            </w:r>
            <w:r>
              <w:rPr>
                <w:rFonts w:ascii="仿宋" w:eastAsia="仿宋" w:hAnsi="仿宋" w:cs="Times New Roman"/>
                <w:bCs/>
                <w:kern w:val="2"/>
                <w:sz w:val="32"/>
                <w:szCs w:val="32"/>
              </w:rPr>
              <w:t>-</w:t>
            </w:r>
            <w:r>
              <w:rPr>
                <w:rFonts w:ascii="仿宋" w:eastAsia="仿宋" w:hAnsi="仿宋" w:cs="Times New Roman" w:hint="eastAsia"/>
                <w:bCs/>
                <w:kern w:val="2"/>
                <w:sz w:val="32"/>
                <w:szCs w:val="32"/>
              </w:rPr>
              <w:t>49</w:t>
            </w:r>
          </w:p>
        </w:tc>
        <w:tc>
          <w:tcPr>
            <w:tcW w:w="1898" w:type="dxa"/>
            <w:vAlign w:val="center"/>
          </w:tcPr>
          <w:p w14:paraId="150C80FD"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70</w:t>
            </w:r>
          </w:p>
        </w:tc>
        <w:tc>
          <w:tcPr>
            <w:tcW w:w="930" w:type="dxa"/>
          </w:tcPr>
          <w:p w14:paraId="1BBD2661" w14:textId="77777777" w:rsidR="00547059" w:rsidRDefault="00000000">
            <w:pPr>
              <w:pStyle w:val="aa"/>
              <w:spacing w:before="0" w:beforeAutospacing="0" w:after="0" w:afterAutospacing="0"/>
              <w:jc w:val="center"/>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吨</w:t>
            </w:r>
          </w:p>
        </w:tc>
        <w:tc>
          <w:tcPr>
            <w:tcW w:w="2404" w:type="dxa"/>
          </w:tcPr>
          <w:p w14:paraId="4276211E" w14:textId="77777777" w:rsidR="00547059" w:rsidRDefault="00547059">
            <w:pPr>
              <w:pStyle w:val="aa"/>
              <w:spacing w:before="0" w:beforeAutospacing="0" w:after="0" w:afterAutospacing="0"/>
              <w:jc w:val="center"/>
              <w:rPr>
                <w:rFonts w:ascii="仿宋" w:eastAsia="仿宋" w:hAnsi="仿宋" w:cs="Times New Roman" w:hint="eastAsia"/>
                <w:bCs/>
                <w:kern w:val="2"/>
                <w:sz w:val="32"/>
                <w:szCs w:val="32"/>
              </w:rPr>
            </w:pPr>
          </w:p>
        </w:tc>
      </w:tr>
    </w:tbl>
    <w:p w14:paraId="4D1D5E3A"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1.竞标标的数量为预估</w:t>
      </w:r>
      <w:proofErr w:type="gramStart"/>
      <w:r>
        <w:rPr>
          <w:rFonts w:ascii="仿宋" w:eastAsia="仿宋" w:hAnsi="仿宋" w:cs="Times New Roman" w:hint="eastAsia"/>
          <w:bCs/>
          <w:kern w:val="2"/>
          <w:sz w:val="32"/>
          <w:szCs w:val="32"/>
        </w:rPr>
        <w:t>数量,</w:t>
      </w:r>
      <w:proofErr w:type="gramEnd"/>
      <w:r>
        <w:rPr>
          <w:rFonts w:ascii="仿宋" w:eastAsia="仿宋" w:hAnsi="仿宋" w:cs="Times New Roman" w:hint="eastAsia"/>
          <w:bCs/>
          <w:kern w:val="2"/>
          <w:sz w:val="32"/>
          <w:szCs w:val="32"/>
        </w:rPr>
        <w:t>只作为参考，</w:t>
      </w:r>
      <w:r>
        <w:rPr>
          <w:rFonts w:ascii="仿宋" w:eastAsia="仿宋" w:hAnsi="仿宋" w:hint="eastAsia"/>
          <w:color w:val="000000" w:themeColor="text1"/>
          <w:sz w:val="32"/>
          <w:szCs w:val="32"/>
        </w:rPr>
        <w:t>标的实际清运数量≤合同数量，</w:t>
      </w:r>
      <w:r>
        <w:rPr>
          <w:rFonts w:ascii="仿宋" w:eastAsia="仿宋" w:hAnsi="仿宋" w:cs="Times New Roman" w:hint="eastAsia"/>
          <w:bCs/>
          <w:kern w:val="2"/>
          <w:sz w:val="32"/>
          <w:szCs w:val="32"/>
        </w:rPr>
        <w:t>具体时间为截至2025年12月31日的实际成交数量为准。</w:t>
      </w:r>
    </w:p>
    <w:p w14:paraId="7AB4ACB6" w14:textId="77777777" w:rsidR="00547059" w:rsidRDefault="00000000">
      <w:pPr>
        <w:pStyle w:val="aa"/>
        <w:shd w:val="clear" w:color="auto" w:fill="FFFFFF"/>
        <w:spacing w:before="0" w:beforeAutospacing="0" w:after="0" w:afterAutospacing="0" w:line="600" w:lineRule="exact"/>
        <w:ind w:firstLineChars="200" w:firstLine="643"/>
        <w:rPr>
          <w:rFonts w:ascii="仿宋" w:eastAsia="仿宋" w:hAnsi="仿宋" w:hint="eastAsia"/>
          <w:b/>
          <w:color w:val="FF0000"/>
          <w:sz w:val="32"/>
          <w:szCs w:val="32"/>
        </w:rPr>
      </w:pPr>
      <w:r>
        <w:rPr>
          <w:rFonts w:ascii="仿宋" w:eastAsia="仿宋" w:hAnsi="仿宋" w:cs="Times New Roman" w:hint="eastAsia"/>
          <w:b/>
          <w:color w:val="FF0000"/>
          <w:kern w:val="2"/>
          <w:sz w:val="32"/>
          <w:szCs w:val="32"/>
        </w:rPr>
        <w:t>2</w:t>
      </w:r>
      <w:r>
        <w:rPr>
          <w:rFonts w:ascii="仿宋" w:eastAsia="仿宋" w:hAnsi="仿宋" w:cs="Times New Roman"/>
          <w:b/>
          <w:color w:val="FF0000"/>
          <w:kern w:val="2"/>
          <w:sz w:val="32"/>
          <w:szCs w:val="32"/>
        </w:rPr>
        <w:t>.</w:t>
      </w:r>
      <w:r>
        <w:rPr>
          <w:rFonts w:ascii="仿宋" w:eastAsia="仿宋" w:hAnsi="仿宋" w:cs="Times New Roman" w:hint="eastAsia"/>
          <w:b/>
          <w:color w:val="FF0000"/>
          <w:kern w:val="2"/>
          <w:sz w:val="32"/>
          <w:szCs w:val="32"/>
        </w:rPr>
        <w:t>出卖人收款的竞标标的，</w:t>
      </w:r>
      <w:r>
        <w:rPr>
          <w:rFonts w:ascii="仿宋" w:eastAsia="仿宋" w:hAnsi="仿宋" w:hint="eastAsia"/>
          <w:b/>
          <w:color w:val="FF0000"/>
          <w:sz w:val="32"/>
          <w:szCs w:val="32"/>
        </w:rPr>
        <w:t>单价包含13%的增值税税费；出卖人付款的</w:t>
      </w:r>
      <w:r>
        <w:rPr>
          <w:rFonts w:ascii="仿宋" w:eastAsia="仿宋" w:hAnsi="仿宋" w:cs="Times New Roman" w:hint="eastAsia"/>
          <w:b/>
          <w:color w:val="FF0000"/>
          <w:kern w:val="2"/>
          <w:sz w:val="32"/>
          <w:szCs w:val="32"/>
        </w:rPr>
        <w:t>竞标标的，单价包含6%的增值税税费</w:t>
      </w:r>
      <w:r>
        <w:rPr>
          <w:rFonts w:ascii="仿宋" w:eastAsia="仿宋" w:hAnsi="仿宋" w:hint="eastAsia"/>
          <w:b/>
          <w:color w:val="FF0000"/>
          <w:sz w:val="32"/>
          <w:szCs w:val="32"/>
        </w:rPr>
        <w:t>。</w:t>
      </w:r>
    </w:p>
    <w:p w14:paraId="0052B390" w14:textId="77777777" w:rsidR="00547059" w:rsidRDefault="00000000">
      <w:pPr>
        <w:pStyle w:val="aa"/>
        <w:shd w:val="clear" w:color="auto" w:fill="FFFFFF"/>
        <w:spacing w:before="0" w:beforeAutospacing="0" w:after="0" w:afterAutospacing="0" w:line="600" w:lineRule="exact"/>
        <w:ind w:firstLineChars="200" w:firstLine="643"/>
        <w:rPr>
          <w:rFonts w:ascii="仿宋" w:eastAsia="仿宋" w:hAnsi="仿宋" w:cs="Times New Roman" w:hint="eastAsia"/>
          <w:b/>
          <w:color w:val="FF0000"/>
          <w:kern w:val="2"/>
          <w:sz w:val="32"/>
          <w:szCs w:val="32"/>
        </w:rPr>
      </w:pPr>
      <w:r>
        <w:rPr>
          <w:rFonts w:ascii="仿宋" w:eastAsia="仿宋" w:hAnsi="仿宋" w:hint="eastAsia"/>
          <w:b/>
          <w:color w:val="FF0000"/>
          <w:sz w:val="32"/>
          <w:szCs w:val="32"/>
        </w:rPr>
        <w:t>3.“收付方向”若竞价人付款给出卖人，填写“竞价人付款”；若出卖人付款给竞价人，填写“竞价人收款”；竞价人需在上面单位名称处盖章确认，上传</w:t>
      </w:r>
      <w:r>
        <w:rPr>
          <w:rFonts w:ascii="仿宋" w:eastAsia="仿宋" w:hAnsi="仿宋"/>
          <w:b/>
          <w:color w:val="FF0000"/>
          <w:sz w:val="32"/>
          <w:szCs w:val="32"/>
        </w:rPr>
        <w:t>https://www.ouyeel.com/xhb/</w:t>
      </w:r>
      <w:r>
        <w:rPr>
          <w:rFonts w:ascii="仿宋" w:eastAsia="仿宋" w:hAnsi="仿宋" w:hint="eastAsia"/>
          <w:b/>
          <w:color w:val="FF0000"/>
          <w:sz w:val="32"/>
          <w:szCs w:val="32"/>
        </w:rPr>
        <w:t>。</w:t>
      </w:r>
      <w:r>
        <w:rPr>
          <w:rFonts w:ascii="仿宋" w:eastAsia="仿宋" w:hAnsi="仿宋" w:cs="Times New Roman" w:hint="eastAsia"/>
          <w:bCs/>
          <w:kern w:val="2"/>
          <w:sz w:val="32"/>
          <w:szCs w:val="32"/>
        </w:rPr>
        <w:t xml:space="preserve"> </w:t>
      </w:r>
    </w:p>
    <w:p w14:paraId="7FBF4F16"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4．请竞价人务必在报价前至出卖人处进行现场货物查验。</w:t>
      </w:r>
    </w:p>
    <w:p w14:paraId="7ECDDAC5"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
          <w:kern w:val="2"/>
          <w:sz w:val="32"/>
          <w:szCs w:val="32"/>
        </w:rPr>
      </w:pPr>
      <w:r>
        <w:rPr>
          <w:rFonts w:ascii="仿宋" w:eastAsia="仿宋" w:hAnsi="仿宋" w:cs="Times New Roman" w:hint="eastAsia"/>
          <w:bCs/>
          <w:kern w:val="2"/>
          <w:sz w:val="32"/>
          <w:szCs w:val="32"/>
        </w:rPr>
        <w:t>5．因法律法规或者政策变更而导致税率变化的，双方在不含税价格不变的基础上调整竞标标的</w:t>
      </w:r>
      <w:r>
        <w:rPr>
          <w:rFonts w:ascii="仿宋" w:eastAsia="仿宋" w:hAnsi="仿宋" w:hint="eastAsia"/>
          <w:sz w:val="32"/>
          <w:szCs w:val="32"/>
        </w:rPr>
        <w:t>单价</w:t>
      </w:r>
      <w:r>
        <w:rPr>
          <w:rFonts w:ascii="仿宋" w:eastAsia="仿宋" w:hAnsi="仿宋" w:cs="Times New Roman" w:hint="eastAsia"/>
          <w:bCs/>
          <w:kern w:val="2"/>
          <w:sz w:val="32"/>
          <w:szCs w:val="32"/>
        </w:rPr>
        <w:t>。</w:t>
      </w:r>
    </w:p>
    <w:p w14:paraId="35460977" w14:textId="77777777" w:rsidR="00547059" w:rsidRDefault="00000000">
      <w:pPr>
        <w:pStyle w:val="aa"/>
        <w:shd w:val="clear" w:color="auto" w:fill="FFFFFF"/>
        <w:spacing w:before="0" w:beforeAutospacing="0" w:after="0" w:afterAutospacing="0" w:line="600" w:lineRule="exact"/>
        <w:ind w:firstLineChars="196" w:firstLine="630"/>
        <w:rPr>
          <w:rFonts w:ascii="仿宋" w:eastAsia="仿宋" w:hAnsi="仿宋" w:cs="Times New Roman" w:hint="eastAsia"/>
          <w:b/>
          <w:kern w:val="2"/>
          <w:sz w:val="32"/>
          <w:szCs w:val="32"/>
        </w:rPr>
      </w:pPr>
      <w:r>
        <w:rPr>
          <w:rFonts w:ascii="仿宋" w:eastAsia="仿宋" w:hAnsi="仿宋" w:cs="Times New Roman" w:hint="eastAsia"/>
          <w:b/>
          <w:kern w:val="2"/>
          <w:sz w:val="32"/>
          <w:szCs w:val="32"/>
        </w:rPr>
        <w:lastRenderedPageBreak/>
        <w:t>第二条 竞价</w:t>
      </w:r>
      <w:r>
        <w:rPr>
          <w:rFonts w:ascii="仿宋" w:eastAsia="仿宋" w:hAnsi="仿宋" w:cs="Times New Roman"/>
          <w:b/>
          <w:kern w:val="2"/>
          <w:sz w:val="32"/>
          <w:szCs w:val="32"/>
        </w:rPr>
        <w:t>须知</w:t>
      </w:r>
    </w:p>
    <w:p w14:paraId="62C5BDB4" w14:textId="05026940" w:rsidR="00547059" w:rsidRDefault="00000000">
      <w:pPr>
        <w:spacing w:line="600" w:lineRule="exact"/>
        <w:ind w:firstLineChars="200" w:firstLine="640"/>
        <w:rPr>
          <w:rFonts w:ascii="仿宋" w:eastAsia="仿宋" w:hAnsi="仿宋" w:hint="eastAsia"/>
          <w:bCs/>
          <w:sz w:val="32"/>
          <w:szCs w:val="32"/>
        </w:rPr>
      </w:pPr>
      <w:r>
        <w:rPr>
          <w:rFonts w:ascii="仿宋" w:eastAsia="仿宋" w:hAnsi="仿宋" w:hint="eastAsia"/>
          <w:bCs/>
          <w:sz w:val="32"/>
          <w:szCs w:val="32"/>
        </w:rPr>
        <w:t>（一）竞价人具有独立的法人资格，</w:t>
      </w:r>
      <w:r>
        <w:rPr>
          <w:rFonts w:ascii="仿宋" w:eastAsia="仿宋" w:hAnsi="仿宋" w:hint="eastAsia"/>
          <w:b/>
          <w:color w:val="FF0000"/>
          <w:sz w:val="32"/>
          <w:szCs w:val="32"/>
        </w:rPr>
        <w:t>务必具有处置相应危险废物经营资质和《危险废物经营许可证》。</w:t>
      </w:r>
      <w:r>
        <w:rPr>
          <w:rFonts w:ascii="仿宋" w:eastAsia="仿宋" w:hAnsi="仿宋" w:hint="eastAsia"/>
          <w:bCs/>
          <w:sz w:val="32"/>
          <w:szCs w:val="32"/>
        </w:rPr>
        <w:t>出卖人将对竞价人的资质进行审核，以及谨防串标、围标等法律禁止行为的发生。竞价人若非出卖人现有合作客商，则需向出卖人提交合格的企业营业执照（副本）复印件及法人信息证明材料（需加盖公章）。出卖人不接受出卖人所属集团或所属单位黑名单中的客商参与该竞价项目，其项目报价无效。</w:t>
      </w:r>
    </w:p>
    <w:p w14:paraId="570B8299" w14:textId="77777777" w:rsidR="00547059" w:rsidRDefault="00000000">
      <w:pPr>
        <w:spacing w:line="600" w:lineRule="exact"/>
        <w:ind w:firstLineChars="200" w:firstLine="640"/>
        <w:rPr>
          <w:rFonts w:ascii="仿宋" w:eastAsia="仿宋" w:hAnsi="仿宋" w:hint="eastAsia"/>
          <w:bCs/>
          <w:sz w:val="32"/>
          <w:szCs w:val="32"/>
        </w:rPr>
      </w:pPr>
      <w:r>
        <w:rPr>
          <w:rFonts w:ascii="仿宋" w:eastAsia="仿宋" w:hAnsi="仿宋" w:hint="eastAsia"/>
          <w:bCs/>
          <w:sz w:val="32"/>
          <w:szCs w:val="32"/>
        </w:rPr>
        <w:t>（二）对于特殊需要向环保部门申报才能转运的危险废物，竞价人自行申报，出卖人协助，发生的费用由竞价人承担。本竞价项目不包括其它环节可能发生的费用。</w:t>
      </w:r>
    </w:p>
    <w:p w14:paraId="64E87452" w14:textId="77777777" w:rsidR="00547059" w:rsidRDefault="00000000">
      <w:pPr>
        <w:pStyle w:val="aa"/>
        <w:shd w:val="clear" w:color="auto" w:fill="FFFFFF"/>
        <w:spacing w:before="0" w:beforeAutospacing="0" w:after="0" w:afterAutospacing="0" w:line="600" w:lineRule="exact"/>
        <w:ind w:firstLineChars="196" w:firstLine="630"/>
        <w:rPr>
          <w:rFonts w:ascii="仿宋" w:eastAsia="仿宋" w:hAnsi="仿宋" w:cs="Times New Roman" w:hint="eastAsia"/>
          <w:b/>
          <w:color w:val="FF0000"/>
          <w:kern w:val="2"/>
          <w:sz w:val="32"/>
          <w:szCs w:val="32"/>
        </w:rPr>
      </w:pPr>
      <w:r>
        <w:rPr>
          <w:rFonts w:ascii="仿宋" w:eastAsia="仿宋" w:hAnsi="仿宋" w:cs="Times New Roman" w:hint="eastAsia"/>
          <w:b/>
          <w:color w:val="FF0000"/>
          <w:kern w:val="2"/>
          <w:sz w:val="32"/>
          <w:szCs w:val="32"/>
        </w:rPr>
        <w:t>（三）出卖人收款的竞标标的，以单项标的单价最高为成交原则；出</w:t>
      </w:r>
      <w:r>
        <w:rPr>
          <w:rFonts w:ascii="仿宋" w:eastAsia="仿宋" w:hAnsi="仿宋" w:hint="eastAsia"/>
          <w:b/>
          <w:color w:val="FF0000"/>
          <w:sz w:val="32"/>
          <w:szCs w:val="32"/>
        </w:rPr>
        <w:t>卖人付款的</w:t>
      </w:r>
      <w:r>
        <w:rPr>
          <w:rFonts w:ascii="仿宋" w:eastAsia="仿宋" w:hAnsi="仿宋" w:cs="Times New Roman" w:hint="eastAsia"/>
          <w:b/>
          <w:color w:val="FF0000"/>
          <w:kern w:val="2"/>
          <w:sz w:val="32"/>
          <w:szCs w:val="32"/>
        </w:rPr>
        <w:t>竞标标的，以单项标的单价最低为成交原则。</w:t>
      </w:r>
    </w:p>
    <w:p w14:paraId="03F2186D"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（四）竞价人务必考虑自身清运能力，标的成交，竞价人必须履行要约承诺，在合同约定的期限内清理完毕，经出卖人同意后，方可申请退还交易保证金，否则出卖人有权没收交易保证金。</w:t>
      </w:r>
    </w:p>
    <w:p w14:paraId="2AEA18AA"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（五）“东方钢铁在线”</w:t>
      </w:r>
      <w:proofErr w:type="gramStart"/>
      <w:r>
        <w:rPr>
          <w:rFonts w:ascii="仿宋" w:eastAsia="仿宋" w:hAnsi="仿宋" w:cs="Times New Roman" w:hint="eastAsia"/>
          <w:bCs/>
          <w:kern w:val="2"/>
          <w:sz w:val="32"/>
          <w:szCs w:val="32"/>
        </w:rPr>
        <w:t>(欧冶循环宝)</w:t>
      </w:r>
      <w:proofErr w:type="gramEnd"/>
      <w:r>
        <w:rPr>
          <w:rFonts w:ascii="仿宋" w:eastAsia="仿宋" w:hAnsi="仿宋" w:cs="Times New Roman" w:hint="eastAsia"/>
          <w:bCs/>
          <w:kern w:val="2"/>
          <w:sz w:val="32"/>
          <w:szCs w:val="32"/>
        </w:rPr>
        <w:t>平台收取成交单位的服务费用。</w:t>
      </w:r>
    </w:p>
    <w:p w14:paraId="0D4B916E"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（六）相关事宜：</w:t>
      </w:r>
    </w:p>
    <w:p w14:paraId="2716D1F3"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1</w:t>
      </w:r>
      <w:r>
        <w:rPr>
          <w:rFonts w:ascii="仿宋" w:eastAsia="仿宋" w:hAnsi="仿宋" w:cs="Times New Roman"/>
          <w:bCs/>
          <w:kern w:val="2"/>
          <w:sz w:val="32"/>
          <w:szCs w:val="32"/>
        </w:rPr>
        <w:t>.</w:t>
      </w:r>
      <w:r>
        <w:rPr>
          <w:rFonts w:ascii="仿宋" w:eastAsia="仿宋" w:hAnsi="仿宋" w:cs="Times New Roman" w:hint="eastAsia"/>
          <w:bCs/>
          <w:kern w:val="2"/>
          <w:sz w:val="32"/>
          <w:szCs w:val="32"/>
        </w:rPr>
        <w:t>竞价人登陆“东方钢铁在线”</w:t>
      </w:r>
      <w:proofErr w:type="gramStart"/>
      <w:r>
        <w:rPr>
          <w:rFonts w:ascii="仿宋" w:eastAsia="仿宋" w:hAnsi="仿宋" w:cs="Times New Roman" w:hint="eastAsia"/>
          <w:bCs/>
          <w:kern w:val="2"/>
          <w:sz w:val="32"/>
          <w:szCs w:val="32"/>
        </w:rPr>
        <w:t>(欧冶循环宝)</w:t>
      </w:r>
      <w:proofErr w:type="gramEnd"/>
    </w:p>
    <w:p w14:paraId="31811877" w14:textId="77777777" w:rsidR="00547059" w:rsidRDefault="00000000">
      <w:pPr>
        <w:pStyle w:val="aa"/>
        <w:shd w:val="clear" w:color="auto" w:fill="FFFFFF"/>
        <w:spacing w:before="0" w:beforeAutospacing="0" w:after="0" w:afterAutospacing="0" w:line="600" w:lineRule="exact"/>
        <w:rPr>
          <w:rFonts w:ascii="仿宋" w:eastAsia="仿宋" w:hAnsi="仿宋" w:cs="Times New Roman" w:hint="eastAsia"/>
          <w:bCs/>
          <w:kern w:val="2"/>
          <w:sz w:val="32"/>
          <w:szCs w:val="32"/>
        </w:rPr>
      </w:pPr>
      <w:hyperlink r:id="rId7" w:history="1">
        <w:r>
          <w:rPr>
            <w:rStyle w:val="ae"/>
            <w:rFonts w:ascii="仿宋" w:eastAsia="仿宋" w:hAnsi="仿宋" w:cs="Times New Roman" w:hint="eastAsia"/>
            <w:bCs/>
            <w:color w:val="auto"/>
            <w:kern w:val="2"/>
            <w:sz w:val="32"/>
            <w:szCs w:val="32"/>
          </w:rPr>
          <w:t>http://www.ouyeel.cn/</w:t>
        </w:r>
      </w:hyperlink>
      <w:r>
        <w:rPr>
          <w:rFonts w:ascii="仿宋" w:eastAsia="仿宋" w:hAnsi="仿宋" w:cs="Times New Roman" w:hint="eastAsia"/>
          <w:bCs/>
          <w:kern w:val="2"/>
          <w:sz w:val="32"/>
          <w:szCs w:val="32"/>
        </w:rPr>
        <w:t>平台进行企业信息注册登记成功后进行报价。</w:t>
      </w:r>
    </w:p>
    <w:p w14:paraId="4094681E" w14:textId="3026AD5A"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2</w:t>
      </w:r>
      <w:r>
        <w:rPr>
          <w:rFonts w:ascii="仿宋" w:eastAsia="仿宋" w:hAnsi="仿宋" w:cs="Times New Roman"/>
          <w:bCs/>
          <w:kern w:val="2"/>
          <w:sz w:val="32"/>
          <w:szCs w:val="32"/>
        </w:rPr>
        <w:t>.</w:t>
      </w:r>
      <w:r>
        <w:rPr>
          <w:rFonts w:ascii="仿宋" w:eastAsia="仿宋" w:hAnsi="仿宋" w:cs="Times New Roman" w:hint="eastAsia"/>
          <w:bCs/>
          <w:kern w:val="2"/>
          <w:sz w:val="32"/>
          <w:szCs w:val="32"/>
        </w:rPr>
        <w:t>竞价人在报价前必须仔细阅读竞价方案，并在规定时间内至出卖人处进行现场货物查验。竞价人一经参与报价即视为承认对本次竞价要求无异议，需遵守各项条款并对自己的报价行为负责。没有危险</w:t>
      </w:r>
      <w:r>
        <w:rPr>
          <w:rFonts w:ascii="仿宋" w:eastAsia="仿宋" w:hAnsi="仿宋" w:cs="Times New Roman" w:hint="eastAsia"/>
          <w:bCs/>
          <w:kern w:val="2"/>
          <w:sz w:val="32"/>
          <w:szCs w:val="32"/>
        </w:rPr>
        <w:lastRenderedPageBreak/>
        <w:t>废物经营资质的单位前来报价，因此导致本次竞价失效并造成相应损失，一切责任由参与报价的竞价人承担，其交易保证金将被罚没。</w:t>
      </w:r>
    </w:p>
    <w:p w14:paraId="186B2D67"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bCs/>
          <w:kern w:val="2"/>
          <w:sz w:val="32"/>
          <w:szCs w:val="32"/>
        </w:rPr>
        <w:t>3</w:t>
      </w:r>
      <w:r>
        <w:rPr>
          <w:rFonts w:ascii="仿宋" w:eastAsia="仿宋" w:hAnsi="仿宋" w:cs="Times New Roman" w:hint="eastAsia"/>
          <w:bCs/>
          <w:kern w:val="2"/>
          <w:sz w:val="32"/>
          <w:szCs w:val="32"/>
        </w:rPr>
        <w:t>.每项竞价标的报价时需缴纳相应的交易保证金，没有成交的竞价人，平台将退还交易保证金。竞价人竞价成功并被平台确认为成交单位后如果拒绝履约的，交易保证金不作退还。造成出卖人其他经济损失的，竞价人还需予以全额赔偿。</w:t>
      </w:r>
    </w:p>
    <w:p w14:paraId="62B98E79"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（七）危险废物运输要求</w:t>
      </w:r>
    </w:p>
    <w:p w14:paraId="039BB1CB"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1</w:t>
      </w:r>
      <w:r>
        <w:rPr>
          <w:rFonts w:ascii="仿宋" w:eastAsia="仿宋" w:hAnsi="仿宋" w:cs="Times New Roman"/>
          <w:bCs/>
          <w:kern w:val="2"/>
          <w:sz w:val="32"/>
          <w:szCs w:val="32"/>
        </w:rPr>
        <w:t>.成交单位</w:t>
      </w:r>
      <w:r>
        <w:rPr>
          <w:rFonts w:ascii="仿宋" w:eastAsia="仿宋" w:hAnsi="仿宋" w:cs="Times New Roman" w:hint="eastAsia"/>
          <w:bCs/>
          <w:kern w:val="2"/>
          <w:sz w:val="32"/>
          <w:szCs w:val="32"/>
        </w:rPr>
        <w:t>须</w:t>
      </w:r>
      <w:r>
        <w:rPr>
          <w:rFonts w:ascii="仿宋" w:eastAsia="仿宋" w:hAnsi="仿宋" w:cs="Times New Roman"/>
          <w:bCs/>
          <w:kern w:val="2"/>
          <w:sz w:val="32"/>
          <w:szCs w:val="32"/>
        </w:rPr>
        <w:t>到出卖人</w:t>
      </w:r>
      <w:r>
        <w:rPr>
          <w:rFonts w:ascii="仿宋" w:eastAsia="仿宋" w:hAnsi="仿宋" w:cs="Times New Roman" w:hint="eastAsia"/>
          <w:bCs/>
          <w:kern w:val="2"/>
          <w:sz w:val="32"/>
          <w:szCs w:val="32"/>
        </w:rPr>
        <w:t>现场指定区域</w:t>
      </w:r>
      <w:r>
        <w:rPr>
          <w:rFonts w:ascii="仿宋" w:eastAsia="仿宋" w:hAnsi="仿宋" w:cs="Times New Roman"/>
          <w:bCs/>
          <w:kern w:val="2"/>
          <w:sz w:val="32"/>
          <w:szCs w:val="32"/>
        </w:rPr>
        <w:t>自提，并按出卖人安全管理要求装载对应标的物，</w:t>
      </w:r>
      <w:r>
        <w:rPr>
          <w:rFonts w:ascii="仿宋" w:eastAsia="仿宋" w:hAnsi="仿宋" w:cs="Times New Roman" w:hint="eastAsia"/>
          <w:bCs/>
          <w:kern w:val="2"/>
          <w:sz w:val="32"/>
          <w:szCs w:val="32"/>
        </w:rPr>
        <w:t>不得违反出卖人在自己厂区内实施的安全生产相关规定。</w:t>
      </w:r>
    </w:p>
    <w:p w14:paraId="07007990"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bCs/>
          <w:kern w:val="2"/>
          <w:sz w:val="32"/>
          <w:szCs w:val="32"/>
        </w:rPr>
        <w:t>2.</w:t>
      </w:r>
      <w:r>
        <w:rPr>
          <w:rFonts w:ascii="仿宋" w:eastAsia="仿宋" w:hAnsi="仿宋" w:cs="Times New Roman" w:hint="eastAsia"/>
          <w:bCs/>
          <w:kern w:val="2"/>
          <w:sz w:val="32"/>
          <w:szCs w:val="32"/>
        </w:rPr>
        <w:t>成交单位要保证出卖人场地内危险废物及时清运，成交单位在接到出卖人电话、电邮或其他实时通讯方式传达的清运通知后，需在</w:t>
      </w:r>
      <w:r>
        <w:rPr>
          <w:rFonts w:ascii="仿宋" w:eastAsia="仿宋" w:hAnsi="仿宋" w:cs="Times New Roman"/>
          <w:bCs/>
          <w:kern w:val="2"/>
          <w:sz w:val="32"/>
          <w:szCs w:val="32"/>
        </w:rPr>
        <w:t>2</w:t>
      </w:r>
      <w:r>
        <w:rPr>
          <w:rFonts w:ascii="仿宋" w:eastAsia="仿宋" w:hAnsi="仿宋" w:cs="Times New Roman" w:hint="eastAsia"/>
          <w:bCs/>
          <w:kern w:val="2"/>
          <w:sz w:val="32"/>
          <w:szCs w:val="32"/>
        </w:rPr>
        <w:t>个工作日内安排清运车辆到出卖人现场指定区域内清运相应的标的物，确需延迟清运的，应事先征得出卖人同意，否则视作成交单位违约。</w:t>
      </w:r>
    </w:p>
    <w:p w14:paraId="3844415C"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（八）原则上标的物贮存满一车后，出卖人通知成交单位清运。</w:t>
      </w:r>
    </w:p>
    <w:p w14:paraId="2D8C3B2B"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（九）运输方式由成交单位自行解决，费用自行承担，但需符合政府相关环保要求。</w:t>
      </w:r>
    </w:p>
    <w:p w14:paraId="77C6A4CE" w14:textId="77777777" w:rsidR="00547059" w:rsidRDefault="00000000">
      <w:pPr>
        <w:pStyle w:val="aa"/>
        <w:shd w:val="clear" w:color="auto" w:fill="FFFFFF"/>
        <w:spacing w:before="0" w:beforeAutospacing="0" w:after="0" w:afterAutospacing="0" w:line="600" w:lineRule="exact"/>
        <w:ind w:firstLineChars="200" w:firstLine="643"/>
        <w:rPr>
          <w:rFonts w:ascii="仿宋" w:eastAsia="仿宋" w:hAnsi="仿宋" w:cs="Times New Roman" w:hint="eastAsia"/>
          <w:b/>
          <w:color w:val="FF0000"/>
          <w:kern w:val="2"/>
          <w:sz w:val="32"/>
          <w:szCs w:val="32"/>
        </w:rPr>
      </w:pPr>
      <w:r>
        <w:rPr>
          <w:rFonts w:ascii="仿宋" w:eastAsia="仿宋" w:hAnsi="仿宋" w:cs="Times New Roman" w:hint="eastAsia"/>
          <w:b/>
          <w:color w:val="FF0000"/>
          <w:kern w:val="2"/>
          <w:sz w:val="32"/>
          <w:szCs w:val="32"/>
        </w:rPr>
        <w:t>（十）注意事项</w:t>
      </w:r>
    </w:p>
    <w:p w14:paraId="1BC538FB"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color w:val="FF0000"/>
          <w:kern w:val="2"/>
          <w:sz w:val="32"/>
          <w:szCs w:val="32"/>
        </w:rPr>
      </w:pPr>
      <w:r>
        <w:rPr>
          <w:rFonts w:ascii="仿宋" w:eastAsia="仿宋" w:hAnsi="仿宋" w:cs="Times New Roman" w:hint="eastAsia"/>
          <w:bCs/>
          <w:color w:val="FF0000"/>
          <w:kern w:val="2"/>
          <w:sz w:val="32"/>
          <w:szCs w:val="32"/>
        </w:rPr>
        <w:t>1.成交单位未经出卖人许可，不得对出卖人场地内危险废物进行筛选清运。</w:t>
      </w:r>
    </w:p>
    <w:p w14:paraId="7827A74F"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color w:val="FF0000"/>
          <w:kern w:val="2"/>
          <w:sz w:val="32"/>
          <w:szCs w:val="32"/>
        </w:rPr>
      </w:pPr>
      <w:r>
        <w:rPr>
          <w:rFonts w:ascii="仿宋" w:eastAsia="仿宋" w:hAnsi="仿宋" w:cs="Times New Roman" w:hint="eastAsia"/>
          <w:bCs/>
          <w:color w:val="FF0000"/>
          <w:kern w:val="2"/>
          <w:sz w:val="32"/>
          <w:szCs w:val="32"/>
        </w:rPr>
        <w:t>2.竞价标的危险废物处置含包装物并不做退还，以现场实物为准。危险废物包装物必须按照法律法规合规处置。</w:t>
      </w:r>
    </w:p>
    <w:p w14:paraId="274F9D6F" w14:textId="77777777" w:rsidR="00547059" w:rsidRDefault="00000000">
      <w:pPr>
        <w:pStyle w:val="aa"/>
        <w:shd w:val="clear" w:color="auto" w:fill="FFFFFF"/>
        <w:spacing w:before="0" w:beforeAutospacing="0" w:after="0" w:afterAutospacing="0" w:line="600" w:lineRule="exact"/>
        <w:ind w:firstLineChars="196" w:firstLine="630"/>
        <w:rPr>
          <w:rFonts w:ascii="仿宋" w:eastAsia="仿宋" w:hAnsi="仿宋" w:cs="Times New Roman" w:hint="eastAsia"/>
          <w:bCs/>
          <w:kern w:val="2"/>
          <w:sz w:val="32"/>
          <w:szCs w:val="32"/>
        </w:rPr>
      </w:pPr>
      <w:r>
        <w:rPr>
          <w:rFonts w:ascii="仿宋" w:eastAsia="仿宋" w:hAnsi="仿宋" w:cs="Times New Roman" w:hint="eastAsia"/>
          <w:b/>
          <w:kern w:val="2"/>
          <w:sz w:val="32"/>
          <w:szCs w:val="32"/>
        </w:rPr>
        <w:lastRenderedPageBreak/>
        <w:t>第三条</w:t>
      </w:r>
      <w:r>
        <w:rPr>
          <w:rFonts w:ascii="仿宋" w:eastAsia="仿宋" w:hAnsi="仿宋" w:cs="Times New Roman" w:hint="eastAsia"/>
          <w:bCs/>
          <w:kern w:val="2"/>
          <w:sz w:val="32"/>
          <w:szCs w:val="32"/>
        </w:rPr>
        <w:t xml:space="preserve"> 履约保证</w:t>
      </w:r>
    </w:p>
    <w:p w14:paraId="34577548"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（一）出卖人收款的竞标标的，成交单位须在签订合同后按约定缴纳与合同内容条款相同的履约保证金。履约保证金作为合同履约的保证，原则上不作为危险废物清运款项使用。</w:t>
      </w:r>
    </w:p>
    <w:p w14:paraId="2A29B79F"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（二）</w:t>
      </w:r>
      <w:bookmarkStart w:id="2" w:name="_Hlk201561396"/>
      <w:r>
        <w:rPr>
          <w:rFonts w:ascii="仿宋" w:eastAsia="仿宋" w:hAnsi="仿宋" w:cs="Times New Roman" w:hint="eastAsia"/>
          <w:bCs/>
          <w:kern w:val="2"/>
          <w:sz w:val="32"/>
          <w:szCs w:val="32"/>
        </w:rPr>
        <w:t>出卖人收款的竞标标的，成交单位需缴纳合同履约保证金</w:t>
      </w:r>
      <w:bookmarkEnd w:id="2"/>
      <w:r>
        <w:rPr>
          <w:rFonts w:ascii="仿宋" w:eastAsia="仿宋" w:hAnsi="仿宋" w:cs="Times New Roman" w:hint="eastAsia"/>
          <w:bCs/>
          <w:kern w:val="2"/>
          <w:sz w:val="32"/>
          <w:szCs w:val="32"/>
        </w:rPr>
        <w:t>；出卖人付款的竞标标的，成交单位无需缴纳合同履约保证金。</w:t>
      </w:r>
    </w:p>
    <w:p w14:paraId="0289224C"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（三）违约责任</w:t>
      </w:r>
    </w:p>
    <w:p w14:paraId="61F56B3A"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bCs/>
          <w:kern w:val="2"/>
          <w:sz w:val="32"/>
          <w:szCs w:val="32"/>
        </w:rPr>
        <w:t>1.</w:t>
      </w:r>
      <w:r>
        <w:rPr>
          <w:rFonts w:ascii="仿宋" w:eastAsia="仿宋" w:hAnsi="仿宋" w:cs="Times New Roman" w:hint="eastAsia"/>
          <w:bCs/>
          <w:kern w:val="2"/>
          <w:sz w:val="32"/>
          <w:szCs w:val="32"/>
        </w:rPr>
        <w:t>出卖人收款的竞标标的，成交单位未征得出卖人同意延迟清运的，每次违约，出卖人将从合同履约保证金中扣除</w:t>
      </w:r>
      <w:r>
        <w:rPr>
          <w:rFonts w:ascii="仿宋" w:eastAsia="仿宋" w:hAnsi="仿宋" w:cs="Times New Roman"/>
          <w:bCs/>
          <w:kern w:val="2"/>
          <w:sz w:val="32"/>
          <w:szCs w:val="32"/>
        </w:rPr>
        <w:t>25</w:t>
      </w:r>
      <w:r>
        <w:rPr>
          <w:rFonts w:ascii="仿宋" w:eastAsia="仿宋" w:hAnsi="仿宋" w:cs="Times New Roman" w:hint="eastAsia"/>
          <w:bCs/>
          <w:kern w:val="2"/>
          <w:sz w:val="32"/>
          <w:szCs w:val="32"/>
        </w:rPr>
        <w:t>%</w:t>
      </w:r>
      <w:r>
        <w:rPr>
          <w:rFonts w:ascii="仿宋" w:eastAsia="仿宋" w:hAnsi="仿宋" w:cs="Times New Roman"/>
          <w:bCs/>
          <w:kern w:val="2"/>
          <w:sz w:val="32"/>
          <w:szCs w:val="32"/>
        </w:rPr>
        <w:t>*</w:t>
      </w:r>
      <w:r>
        <w:rPr>
          <w:rFonts w:ascii="仿宋" w:eastAsia="仿宋" w:hAnsi="仿宋" w:cs="Times New Roman" w:hint="eastAsia"/>
          <w:bCs/>
          <w:kern w:val="2"/>
          <w:sz w:val="32"/>
          <w:szCs w:val="32"/>
        </w:rPr>
        <w:t>履约保证金总额的违约金，至合同履约保证金扣除完毕后，出卖人与成交单位解除合同关系，</w:t>
      </w:r>
      <w:bookmarkStart w:id="3" w:name="_Hlk195084676"/>
      <w:r>
        <w:rPr>
          <w:rFonts w:ascii="仿宋" w:eastAsia="仿宋" w:hAnsi="仿宋" w:cs="Times New Roman" w:hint="eastAsia"/>
          <w:bCs/>
          <w:kern w:val="2"/>
          <w:sz w:val="32"/>
          <w:szCs w:val="32"/>
        </w:rPr>
        <w:t>并将其列为不合格处置商</w:t>
      </w:r>
      <w:bookmarkEnd w:id="3"/>
      <w:r>
        <w:rPr>
          <w:rFonts w:ascii="仿宋" w:eastAsia="仿宋" w:hAnsi="仿宋" w:cs="Times New Roman" w:hint="eastAsia"/>
          <w:bCs/>
          <w:kern w:val="2"/>
          <w:sz w:val="32"/>
          <w:szCs w:val="32"/>
        </w:rPr>
        <w:t>。</w:t>
      </w:r>
    </w:p>
    <w:p w14:paraId="1F1F7647"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2</w:t>
      </w:r>
      <w:r>
        <w:rPr>
          <w:rFonts w:ascii="仿宋" w:eastAsia="仿宋" w:hAnsi="仿宋" w:cs="Times New Roman"/>
          <w:bCs/>
          <w:kern w:val="2"/>
          <w:sz w:val="32"/>
          <w:szCs w:val="32"/>
        </w:rPr>
        <w:t>.</w:t>
      </w:r>
      <w:r>
        <w:rPr>
          <w:rFonts w:ascii="仿宋" w:eastAsia="仿宋" w:hAnsi="仿宋" w:cs="Times New Roman" w:hint="eastAsia"/>
          <w:bCs/>
          <w:kern w:val="2"/>
          <w:sz w:val="32"/>
          <w:szCs w:val="32"/>
        </w:rPr>
        <w:t>出卖人收款的竞标标的，成交单位屡次延迟清运或拒绝清运的，出卖人将扣除其全额合同履约保证金，与成交单位解除合同关系，</w:t>
      </w:r>
      <w:bookmarkStart w:id="4" w:name="_Hlk195084748"/>
      <w:r>
        <w:rPr>
          <w:rFonts w:ascii="仿宋" w:eastAsia="仿宋" w:hAnsi="仿宋" w:cs="Times New Roman" w:hint="eastAsia"/>
          <w:bCs/>
          <w:kern w:val="2"/>
          <w:sz w:val="32"/>
          <w:szCs w:val="32"/>
        </w:rPr>
        <w:t>并将其列为不合格处置商。</w:t>
      </w:r>
    </w:p>
    <w:bookmarkEnd w:id="4"/>
    <w:p w14:paraId="5175F449"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3.出卖人付款的竞标标的，成交单位屡次延迟清运或拒绝清运的，出卖人将与成交单位解除合同关系，成交单位需赔偿出卖人壹拾万元整的合同违约金，并将其</w:t>
      </w:r>
      <w:bookmarkStart w:id="5" w:name="_Hlk195084800"/>
      <w:r>
        <w:rPr>
          <w:rFonts w:ascii="仿宋" w:eastAsia="仿宋" w:hAnsi="仿宋" w:cs="Times New Roman" w:hint="eastAsia"/>
          <w:bCs/>
          <w:kern w:val="2"/>
          <w:sz w:val="32"/>
          <w:szCs w:val="32"/>
        </w:rPr>
        <w:t>列为不合格处置商</w:t>
      </w:r>
      <w:bookmarkEnd w:id="5"/>
      <w:r>
        <w:rPr>
          <w:rFonts w:ascii="仿宋" w:eastAsia="仿宋" w:hAnsi="仿宋" w:cs="Times New Roman" w:hint="eastAsia"/>
          <w:bCs/>
          <w:kern w:val="2"/>
          <w:sz w:val="32"/>
          <w:szCs w:val="32"/>
        </w:rPr>
        <w:t>。</w:t>
      </w:r>
    </w:p>
    <w:p w14:paraId="150942FC" w14:textId="77777777" w:rsidR="00547059" w:rsidRDefault="00000000">
      <w:pPr>
        <w:pStyle w:val="aa"/>
        <w:shd w:val="clear" w:color="auto" w:fill="FFFFFF"/>
        <w:spacing w:before="0" w:beforeAutospacing="0" w:after="0" w:afterAutospacing="0" w:line="600" w:lineRule="exact"/>
        <w:ind w:firstLineChars="196" w:firstLine="627"/>
        <w:rPr>
          <w:rFonts w:ascii="仿宋" w:eastAsia="仿宋" w:hAnsi="仿宋" w:cs="Times New Roman" w:hint="eastAsia"/>
          <w:bCs/>
          <w:kern w:val="2"/>
          <w:sz w:val="32"/>
          <w:szCs w:val="32"/>
        </w:rPr>
      </w:pPr>
      <w:r>
        <w:rPr>
          <w:rFonts w:ascii="仿宋" w:eastAsia="仿宋" w:hAnsi="仿宋" w:cs="Times New Roman" w:hint="eastAsia"/>
          <w:bCs/>
          <w:kern w:val="2"/>
          <w:sz w:val="32"/>
          <w:szCs w:val="32"/>
        </w:rPr>
        <w:t>4</w:t>
      </w:r>
      <w:r>
        <w:rPr>
          <w:rFonts w:ascii="仿宋" w:eastAsia="仿宋" w:hAnsi="仿宋" w:cs="Times New Roman"/>
          <w:bCs/>
          <w:kern w:val="2"/>
          <w:sz w:val="32"/>
          <w:szCs w:val="32"/>
        </w:rPr>
        <w:t>.</w:t>
      </w:r>
      <w:r>
        <w:rPr>
          <w:rFonts w:ascii="仿宋" w:eastAsia="仿宋" w:hAnsi="仿宋" w:cs="Times New Roman" w:hint="eastAsia"/>
          <w:bCs/>
          <w:kern w:val="2"/>
          <w:sz w:val="32"/>
          <w:szCs w:val="32"/>
        </w:rPr>
        <w:t>被列为不合格处置商的原则上三年内不得恢复。</w:t>
      </w:r>
    </w:p>
    <w:p w14:paraId="11EE99BC" w14:textId="77777777" w:rsidR="00547059" w:rsidRDefault="00000000">
      <w:pPr>
        <w:pStyle w:val="aa"/>
        <w:shd w:val="clear" w:color="auto" w:fill="FFFFFF"/>
        <w:spacing w:before="0" w:beforeAutospacing="0" w:after="0" w:afterAutospacing="0" w:line="600" w:lineRule="exact"/>
        <w:ind w:firstLineChars="196" w:firstLine="630"/>
        <w:rPr>
          <w:rFonts w:ascii="仿宋" w:eastAsia="仿宋" w:hAnsi="仿宋" w:cs="Times New Roman" w:hint="eastAsia"/>
          <w:b/>
          <w:kern w:val="2"/>
          <w:sz w:val="32"/>
          <w:szCs w:val="32"/>
        </w:rPr>
      </w:pPr>
      <w:r>
        <w:rPr>
          <w:rFonts w:ascii="仿宋" w:eastAsia="仿宋" w:hAnsi="仿宋" w:cs="Times New Roman" w:hint="eastAsia"/>
          <w:b/>
          <w:kern w:val="2"/>
          <w:sz w:val="32"/>
          <w:szCs w:val="32"/>
        </w:rPr>
        <w:t xml:space="preserve">第四条 </w:t>
      </w:r>
      <w:r>
        <w:rPr>
          <w:rFonts w:ascii="仿宋" w:eastAsia="仿宋" w:hAnsi="仿宋" w:cs="Times New Roman"/>
          <w:bCs/>
          <w:kern w:val="2"/>
          <w:sz w:val="32"/>
          <w:szCs w:val="32"/>
        </w:rPr>
        <w:t>其他事项</w:t>
      </w:r>
    </w:p>
    <w:p w14:paraId="098C7B12"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（一）合同装运周期</w:t>
      </w:r>
      <w:r>
        <w:rPr>
          <w:rFonts w:ascii="仿宋" w:eastAsia="仿宋" w:hAnsi="仿宋" w:cs="Times New Roman"/>
          <w:bCs/>
          <w:kern w:val="2"/>
          <w:sz w:val="32"/>
          <w:szCs w:val="32"/>
        </w:rPr>
        <w:t>：</w:t>
      </w:r>
      <w:r>
        <w:rPr>
          <w:rFonts w:ascii="仿宋" w:eastAsia="仿宋" w:hAnsi="仿宋" w:cs="Times New Roman" w:hint="eastAsia"/>
          <w:bCs/>
          <w:kern w:val="2"/>
          <w:sz w:val="32"/>
          <w:szCs w:val="32"/>
        </w:rPr>
        <w:t>根据合同条款约定。</w:t>
      </w:r>
    </w:p>
    <w:p w14:paraId="6D5A16BC" w14:textId="77777777" w:rsidR="00547059" w:rsidRDefault="00000000">
      <w:pPr>
        <w:spacing w:line="600" w:lineRule="exact"/>
        <w:ind w:firstLineChars="200" w:firstLine="640"/>
        <w:rPr>
          <w:rFonts w:ascii="仿宋" w:eastAsia="仿宋" w:hAnsi="仿宋" w:hint="eastAsia"/>
          <w:bCs/>
          <w:sz w:val="32"/>
          <w:szCs w:val="32"/>
        </w:rPr>
      </w:pPr>
      <w:r>
        <w:rPr>
          <w:rFonts w:ascii="仿宋" w:eastAsia="仿宋" w:hAnsi="仿宋" w:hint="eastAsia"/>
          <w:bCs/>
          <w:sz w:val="32"/>
          <w:szCs w:val="32"/>
        </w:rPr>
        <w:t>（二）竞价价格已含税，出卖人和成交单位对账结算后20个工作日内按照最新法律法规或者政策规定的增值税税率开具增值税专用发票。</w:t>
      </w:r>
    </w:p>
    <w:p w14:paraId="34272927" w14:textId="77777777" w:rsidR="00547059" w:rsidRDefault="00000000">
      <w:pPr>
        <w:spacing w:line="600" w:lineRule="exact"/>
        <w:ind w:firstLineChars="200" w:firstLine="643"/>
        <w:rPr>
          <w:rFonts w:ascii="仿宋" w:eastAsia="仿宋" w:hAnsi="仿宋" w:hint="eastAsia"/>
          <w:b/>
          <w:sz w:val="32"/>
          <w:szCs w:val="32"/>
        </w:rPr>
      </w:pPr>
      <w:r>
        <w:rPr>
          <w:rFonts w:ascii="仿宋" w:eastAsia="仿宋" w:hAnsi="仿宋" w:hint="eastAsia"/>
          <w:b/>
          <w:sz w:val="32"/>
          <w:szCs w:val="32"/>
        </w:rPr>
        <w:lastRenderedPageBreak/>
        <w:t xml:space="preserve">第五条 </w:t>
      </w:r>
      <w:r>
        <w:rPr>
          <w:rFonts w:ascii="仿宋" w:eastAsia="仿宋" w:hAnsi="仿宋" w:hint="eastAsia"/>
          <w:bCs/>
          <w:sz w:val="32"/>
          <w:szCs w:val="32"/>
        </w:rPr>
        <w:t>危险废物竞价补充事项</w:t>
      </w:r>
    </w:p>
    <w:p w14:paraId="5D628493"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（一）注册成为平台用户的步骤如下：</w:t>
      </w:r>
    </w:p>
    <w:p w14:paraId="2784D937"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1</w:t>
      </w:r>
      <w:r>
        <w:rPr>
          <w:rFonts w:ascii="仿宋" w:eastAsia="仿宋" w:hAnsi="仿宋" w:cs="Times New Roman"/>
          <w:bCs/>
          <w:kern w:val="2"/>
          <w:sz w:val="32"/>
          <w:szCs w:val="32"/>
        </w:rPr>
        <w:t>.</w:t>
      </w:r>
      <w:r>
        <w:rPr>
          <w:rFonts w:ascii="仿宋" w:eastAsia="仿宋" w:hAnsi="仿宋" w:cs="Times New Roman" w:hint="eastAsia"/>
          <w:bCs/>
          <w:kern w:val="2"/>
          <w:sz w:val="32"/>
          <w:szCs w:val="32"/>
        </w:rPr>
        <w:t>打开浏览器，输入地址“东方钢铁在线”（欧冶循环宝）</w:t>
      </w:r>
    </w:p>
    <w:p w14:paraId="2E8DD658" w14:textId="77777777" w:rsidR="00547059" w:rsidRDefault="00000000">
      <w:pPr>
        <w:pStyle w:val="aa"/>
        <w:shd w:val="clear" w:color="auto" w:fill="FFFFFF"/>
        <w:spacing w:before="0" w:beforeAutospacing="0" w:after="0" w:afterAutospacing="0" w:line="600" w:lineRule="exact"/>
        <w:ind w:firstLineChars="300" w:firstLine="720"/>
        <w:rPr>
          <w:rFonts w:ascii="仿宋" w:eastAsia="仿宋" w:hAnsi="仿宋" w:cs="Times New Roman" w:hint="eastAsia"/>
          <w:bCs/>
          <w:color w:val="0070C0"/>
          <w:kern w:val="2"/>
          <w:sz w:val="32"/>
          <w:szCs w:val="32"/>
        </w:rPr>
      </w:pPr>
      <w:hyperlink r:id="rId8" w:history="1">
        <w:r>
          <w:rPr>
            <w:rStyle w:val="ae"/>
            <w:rFonts w:ascii="仿宋" w:eastAsia="仿宋" w:hAnsi="仿宋" w:cs="Times New Roman" w:hint="eastAsia"/>
            <w:bCs/>
            <w:color w:val="0070C0"/>
            <w:kern w:val="2"/>
            <w:sz w:val="32"/>
            <w:szCs w:val="32"/>
          </w:rPr>
          <w:t>http://www.ouyeel.cn/</w:t>
        </w:r>
      </w:hyperlink>
    </w:p>
    <w:p w14:paraId="1264ACC3"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2</w:t>
      </w:r>
      <w:r>
        <w:rPr>
          <w:rFonts w:ascii="仿宋" w:eastAsia="仿宋" w:hAnsi="仿宋" w:cs="Times New Roman"/>
          <w:bCs/>
          <w:kern w:val="2"/>
          <w:sz w:val="32"/>
          <w:szCs w:val="32"/>
        </w:rPr>
        <w:t>.</w:t>
      </w:r>
      <w:r>
        <w:rPr>
          <w:rFonts w:ascii="仿宋" w:eastAsia="仿宋" w:hAnsi="仿宋" w:cs="Times New Roman" w:hint="eastAsia"/>
          <w:bCs/>
          <w:kern w:val="2"/>
          <w:sz w:val="32"/>
          <w:szCs w:val="32"/>
        </w:rPr>
        <w:t>点击创建账户，并填写相关资料。考虑到电子平台的严肃性，请填写完整且准确的手机、邮箱及身份证号，以便于用户身份确认及资格审核，注册时如遇到问题请致电张生1</w:t>
      </w:r>
      <w:r>
        <w:rPr>
          <w:rFonts w:ascii="仿宋" w:eastAsia="仿宋" w:hAnsi="仿宋" w:cs="Times New Roman"/>
          <w:bCs/>
          <w:kern w:val="2"/>
          <w:sz w:val="32"/>
          <w:szCs w:val="32"/>
        </w:rPr>
        <w:t>35</w:t>
      </w:r>
      <w:r>
        <w:rPr>
          <w:rFonts w:ascii="仿宋" w:eastAsia="仿宋" w:hAnsi="仿宋" w:cs="Times New Roman" w:hint="eastAsia"/>
          <w:bCs/>
          <w:kern w:val="2"/>
          <w:sz w:val="32"/>
          <w:szCs w:val="32"/>
        </w:rPr>
        <w:t>39021717。</w:t>
      </w:r>
    </w:p>
    <w:p w14:paraId="3B44708F"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（二）出卖人银行账户信息和通讯地址如下：</w:t>
      </w:r>
    </w:p>
    <w:p w14:paraId="4B9EEEDF"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出卖人名称：东方国际集装箱（广州）有限公司</w:t>
      </w:r>
    </w:p>
    <w:p w14:paraId="2B3EC172"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开户银行：工商银行广州市第二支行</w:t>
      </w:r>
    </w:p>
    <w:p w14:paraId="2190037D"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银行账号：3602000509200115335</w:t>
      </w:r>
    </w:p>
    <w:p w14:paraId="2CE29A6B"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通讯地址：广州市南沙区万顷沙镇新安工业园红安路2号</w:t>
      </w:r>
    </w:p>
    <w:p w14:paraId="0C4AC3B4"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（三）“东方钢铁在线”（欧冶循环宝）账户信息和通讯地址如下：</w:t>
      </w:r>
    </w:p>
    <w:p w14:paraId="2B429926"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账户</w:t>
      </w:r>
      <w:proofErr w:type="gramStart"/>
      <w:r>
        <w:rPr>
          <w:rFonts w:ascii="仿宋" w:eastAsia="仿宋" w:hAnsi="仿宋" w:cs="Times New Roman" w:hint="eastAsia"/>
          <w:bCs/>
          <w:kern w:val="2"/>
          <w:sz w:val="32"/>
          <w:szCs w:val="32"/>
        </w:rPr>
        <w:t>名称:</w:t>
      </w:r>
      <w:proofErr w:type="gramEnd"/>
      <w:r>
        <w:rPr>
          <w:rFonts w:ascii="仿宋" w:eastAsia="仿宋" w:hAnsi="仿宋" w:cs="Times New Roman" w:hint="eastAsia"/>
          <w:bCs/>
          <w:kern w:val="2"/>
          <w:sz w:val="32"/>
          <w:szCs w:val="32"/>
        </w:rPr>
        <w:t>上海欧治供应链有限公司</w:t>
      </w:r>
    </w:p>
    <w:p w14:paraId="34FA0898"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银行</w:t>
      </w:r>
      <w:proofErr w:type="gramStart"/>
      <w:r>
        <w:rPr>
          <w:rFonts w:ascii="仿宋" w:eastAsia="仿宋" w:hAnsi="仿宋" w:cs="Times New Roman" w:hint="eastAsia"/>
          <w:bCs/>
          <w:kern w:val="2"/>
          <w:sz w:val="32"/>
          <w:szCs w:val="32"/>
        </w:rPr>
        <w:t>账号:</w:t>
      </w:r>
      <w:proofErr w:type="gramEnd"/>
      <w:r>
        <w:rPr>
          <w:rFonts w:ascii="仿宋" w:eastAsia="仿宋" w:hAnsi="仿宋" w:cs="Times New Roman" w:hint="eastAsia"/>
          <w:bCs/>
          <w:kern w:val="2"/>
          <w:sz w:val="32"/>
          <w:szCs w:val="32"/>
        </w:rPr>
        <w:t>1001153819003214507</w:t>
      </w:r>
    </w:p>
    <w:p w14:paraId="77287520"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银行</w:t>
      </w:r>
      <w:proofErr w:type="gramStart"/>
      <w:r>
        <w:rPr>
          <w:rFonts w:ascii="仿宋" w:eastAsia="仿宋" w:hAnsi="仿宋" w:cs="Times New Roman" w:hint="eastAsia"/>
          <w:bCs/>
          <w:kern w:val="2"/>
          <w:sz w:val="32"/>
          <w:szCs w:val="32"/>
        </w:rPr>
        <w:t>名称:</w:t>
      </w:r>
      <w:proofErr w:type="gramEnd"/>
      <w:r>
        <w:rPr>
          <w:rFonts w:ascii="仿宋" w:eastAsia="仿宋" w:hAnsi="仿宋" w:cs="Times New Roman" w:hint="eastAsia"/>
          <w:bCs/>
          <w:kern w:val="2"/>
          <w:sz w:val="32"/>
          <w:szCs w:val="32"/>
        </w:rPr>
        <w:t>工行宝钢国贸支行</w:t>
      </w:r>
    </w:p>
    <w:p w14:paraId="66223885"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联</w:t>
      </w:r>
      <w:proofErr w:type="gramStart"/>
      <w:r>
        <w:rPr>
          <w:rFonts w:ascii="仿宋" w:eastAsia="仿宋" w:hAnsi="仿宋" w:cs="Times New Roman" w:hint="eastAsia"/>
          <w:bCs/>
          <w:kern w:val="2"/>
          <w:sz w:val="32"/>
          <w:szCs w:val="32"/>
        </w:rPr>
        <w:t>行号:</w:t>
      </w:r>
      <w:proofErr w:type="gramEnd"/>
      <w:r>
        <w:rPr>
          <w:rFonts w:ascii="仿宋" w:eastAsia="仿宋" w:hAnsi="仿宋" w:cs="Times New Roman" w:hint="eastAsia"/>
          <w:bCs/>
          <w:kern w:val="2"/>
          <w:sz w:val="32"/>
          <w:szCs w:val="32"/>
        </w:rPr>
        <w:t>102290015387</w:t>
      </w:r>
    </w:p>
    <w:p w14:paraId="49DF35BC"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proofErr w:type="gramStart"/>
      <w:r>
        <w:rPr>
          <w:rFonts w:ascii="仿宋" w:eastAsia="仿宋" w:hAnsi="仿宋" w:cs="Times New Roman" w:hint="eastAsia"/>
          <w:bCs/>
          <w:kern w:val="2"/>
          <w:sz w:val="32"/>
          <w:szCs w:val="32"/>
        </w:rPr>
        <w:t>所在地:</w:t>
      </w:r>
      <w:proofErr w:type="gramEnd"/>
      <w:r>
        <w:rPr>
          <w:rFonts w:ascii="仿宋" w:eastAsia="仿宋" w:hAnsi="仿宋" w:cs="Times New Roman" w:hint="eastAsia"/>
          <w:bCs/>
          <w:kern w:val="2"/>
          <w:sz w:val="32"/>
          <w:szCs w:val="32"/>
        </w:rPr>
        <w:t>上海</w:t>
      </w:r>
    </w:p>
    <w:p w14:paraId="131D4AF6" w14:textId="77777777" w:rsidR="00547059" w:rsidRDefault="00000000">
      <w:pPr>
        <w:pStyle w:val="aa"/>
        <w:shd w:val="clear" w:color="auto" w:fill="FFFFFF"/>
        <w:spacing w:before="0" w:beforeAutospacing="0" w:after="0" w:afterAutospacing="0" w:line="600" w:lineRule="exact"/>
        <w:ind w:firstLineChars="200" w:firstLine="640"/>
        <w:rPr>
          <w:rFonts w:ascii="仿宋" w:eastAsia="仿宋" w:hAnsi="仿宋" w:cs="Times New Roman" w:hint="eastAsia"/>
          <w:bCs/>
          <w:kern w:val="2"/>
          <w:sz w:val="32"/>
          <w:szCs w:val="32"/>
        </w:rPr>
      </w:pPr>
      <w:r>
        <w:rPr>
          <w:rFonts w:ascii="仿宋" w:eastAsia="仿宋" w:hAnsi="仿宋" w:cs="Times New Roman" w:hint="eastAsia"/>
          <w:bCs/>
          <w:kern w:val="2"/>
          <w:sz w:val="32"/>
          <w:szCs w:val="32"/>
        </w:rPr>
        <w:t>注：交易保证金汇款至“东方钢铁在线”（欧冶循环宝）平台，出卖人不收取交易保证金，请各竞价人务必在报价日截止前（为方便平台查看保证金到账情况），通过单位账户将竞价保证金转入平台账户。</w:t>
      </w:r>
    </w:p>
    <w:p w14:paraId="65D174CA" w14:textId="77777777" w:rsidR="00547059" w:rsidRDefault="00547059">
      <w:pPr>
        <w:pStyle w:val="aa"/>
        <w:shd w:val="clear" w:color="auto" w:fill="FFFFFF"/>
        <w:spacing w:before="0" w:beforeAutospacing="0" w:after="0" w:afterAutospacing="0" w:line="600" w:lineRule="exact"/>
        <w:ind w:firstLineChars="1098" w:firstLine="3514"/>
        <w:jc w:val="right"/>
        <w:rPr>
          <w:rFonts w:ascii="仿宋" w:eastAsia="仿宋" w:hAnsi="仿宋" w:cs="Times New Roman" w:hint="eastAsia"/>
          <w:bCs/>
          <w:kern w:val="2"/>
          <w:sz w:val="32"/>
          <w:szCs w:val="32"/>
        </w:rPr>
      </w:pPr>
    </w:p>
    <w:p w14:paraId="244CB1D8" w14:textId="77777777" w:rsidR="00547059" w:rsidRDefault="00000000">
      <w:pPr>
        <w:pStyle w:val="aa"/>
        <w:shd w:val="clear" w:color="auto" w:fill="FFFFFF"/>
        <w:spacing w:before="0" w:beforeAutospacing="0" w:after="0" w:afterAutospacing="0" w:line="600" w:lineRule="exact"/>
        <w:ind w:firstLineChars="1098" w:firstLine="3514"/>
        <w:jc w:val="right"/>
        <w:rPr>
          <w:rFonts w:ascii="仿宋" w:eastAsia="仿宋" w:hAnsi="仿宋" w:cs="Times New Roman" w:hint="eastAsia"/>
          <w:bCs/>
          <w:kern w:val="2"/>
          <w:sz w:val="32"/>
          <w:szCs w:val="32"/>
        </w:rPr>
      </w:pPr>
      <w:r>
        <w:rPr>
          <w:rFonts w:ascii="仿宋" w:eastAsia="仿宋" w:hAnsi="仿宋" w:cs="Times New Roman" w:hint="eastAsia"/>
          <w:bCs/>
          <w:kern w:val="2"/>
          <w:sz w:val="32"/>
          <w:szCs w:val="32"/>
        </w:rPr>
        <w:t>东</w:t>
      </w:r>
      <w:r>
        <w:rPr>
          <w:rFonts w:ascii="仿宋" w:eastAsia="仿宋" w:hAnsi="仿宋" w:cs="Times New Roman"/>
          <w:bCs/>
          <w:kern w:val="2"/>
          <w:sz w:val="32"/>
          <w:szCs w:val="32"/>
        </w:rPr>
        <w:t>方国际集装箱（</w:t>
      </w:r>
      <w:r>
        <w:rPr>
          <w:rFonts w:ascii="仿宋" w:eastAsia="仿宋" w:hAnsi="仿宋" w:cs="Times New Roman" w:hint="eastAsia"/>
          <w:bCs/>
          <w:kern w:val="2"/>
          <w:sz w:val="32"/>
          <w:szCs w:val="32"/>
        </w:rPr>
        <w:t>广州</w:t>
      </w:r>
      <w:r>
        <w:rPr>
          <w:rFonts w:ascii="仿宋" w:eastAsia="仿宋" w:hAnsi="仿宋" w:cs="Times New Roman"/>
          <w:bCs/>
          <w:kern w:val="2"/>
          <w:sz w:val="32"/>
          <w:szCs w:val="32"/>
        </w:rPr>
        <w:t>）有限公司</w:t>
      </w:r>
    </w:p>
    <w:sectPr w:rsidR="00547059">
      <w:footerReference w:type="default" r:id="rId9"/>
      <w:pgSz w:w="11906" w:h="16838"/>
      <w:pgMar w:top="1134" w:right="1134" w:bottom="1134" w:left="1134" w:header="851"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7773D" w14:textId="77777777" w:rsidR="000048E7" w:rsidRDefault="000048E7">
      <w:r>
        <w:separator/>
      </w:r>
    </w:p>
  </w:endnote>
  <w:endnote w:type="continuationSeparator" w:id="0">
    <w:p w14:paraId="39B6A1A3" w14:textId="77777777" w:rsidR="000048E7" w:rsidRDefault="0000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8145" w14:textId="77777777" w:rsidR="00547059" w:rsidRDefault="00000000">
    <w:pPr>
      <w:pStyle w:val="a7"/>
      <w:jc w:val="center"/>
    </w:pPr>
    <w:r>
      <w:rPr>
        <w:rFonts w:ascii="仿宋" w:eastAsia="仿宋" w:hAnsi="仿宋" w:hint="eastAsia"/>
        <w:szCs w:val="18"/>
      </w:rPr>
      <w:t>第</w:t>
    </w:r>
    <w:sdt>
      <w:sdtPr>
        <w:rPr>
          <w:rFonts w:ascii="仿宋" w:eastAsia="仿宋" w:hAnsi="仿宋"/>
          <w:szCs w:val="18"/>
        </w:rPr>
        <w:id w:val="-418168731"/>
        <w:docPartObj>
          <w:docPartGallery w:val="AutoText"/>
        </w:docPartObj>
      </w:sdtPr>
      <w:sdtEndPr>
        <w:rPr>
          <w:rFonts w:ascii="Calibri" w:eastAsia="宋体" w:hAnsi="Calibri"/>
          <w:szCs w:val="22"/>
        </w:rPr>
      </w:sdtEndPr>
      <w:sdtContent>
        <w:sdt>
          <w:sdtPr>
            <w:rPr>
              <w:rFonts w:ascii="仿宋" w:eastAsia="仿宋" w:hAnsi="仿宋"/>
              <w:szCs w:val="18"/>
            </w:rPr>
            <w:id w:val="1728636285"/>
            <w:docPartObj>
              <w:docPartGallery w:val="AutoText"/>
            </w:docPartObj>
          </w:sdtPr>
          <w:sdtEndPr>
            <w:rPr>
              <w:rFonts w:ascii="Calibri" w:eastAsia="宋体" w:hAnsi="Calibri"/>
              <w:szCs w:val="22"/>
            </w:rPr>
          </w:sdtEndPr>
          <w:sdtContent>
            <w:r>
              <w:rPr>
                <w:rFonts w:ascii="仿宋" w:eastAsia="仿宋" w:hAnsi="仿宋"/>
                <w:szCs w:val="18"/>
                <w:lang w:val="zh-CN"/>
              </w:rPr>
              <w:t xml:space="preserve"> </w:t>
            </w:r>
            <w:r>
              <w:rPr>
                <w:rFonts w:ascii="仿宋" w:eastAsia="仿宋" w:hAnsi="仿宋"/>
                <w:szCs w:val="18"/>
              </w:rPr>
              <w:fldChar w:fldCharType="begin"/>
            </w:r>
            <w:r>
              <w:rPr>
                <w:rFonts w:ascii="仿宋" w:eastAsia="仿宋" w:hAnsi="仿宋"/>
                <w:szCs w:val="18"/>
              </w:rPr>
              <w:instrText>PAGE</w:instrText>
            </w:r>
            <w:r>
              <w:rPr>
                <w:rFonts w:ascii="仿宋" w:eastAsia="仿宋" w:hAnsi="仿宋"/>
                <w:szCs w:val="18"/>
              </w:rPr>
              <w:fldChar w:fldCharType="separate"/>
            </w:r>
            <w:r>
              <w:rPr>
                <w:rFonts w:ascii="仿宋" w:eastAsia="仿宋" w:hAnsi="仿宋"/>
                <w:szCs w:val="18"/>
                <w:lang w:val="zh-CN"/>
              </w:rPr>
              <w:t>2</w:t>
            </w:r>
            <w:r>
              <w:rPr>
                <w:rFonts w:ascii="仿宋" w:eastAsia="仿宋" w:hAnsi="仿宋"/>
                <w:szCs w:val="18"/>
              </w:rPr>
              <w:fldChar w:fldCharType="end"/>
            </w:r>
            <w:r>
              <w:rPr>
                <w:rFonts w:ascii="仿宋" w:eastAsia="仿宋" w:hAnsi="仿宋"/>
                <w:szCs w:val="18"/>
              </w:rPr>
              <w:t xml:space="preserve"> </w:t>
            </w:r>
            <w:r>
              <w:rPr>
                <w:rFonts w:ascii="仿宋" w:eastAsia="仿宋" w:hAnsi="仿宋" w:hint="eastAsia"/>
                <w:szCs w:val="18"/>
              </w:rPr>
              <w:t>页</w:t>
            </w:r>
            <w:r>
              <w:rPr>
                <w:rFonts w:ascii="仿宋" w:eastAsia="仿宋" w:hAnsi="仿宋"/>
                <w:szCs w:val="18"/>
              </w:rPr>
              <w:t xml:space="preserve"> </w:t>
            </w:r>
            <w:r>
              <w:rPr>
                <w:rFonts w:ascii="仿宋" w:eastAsia="仿宋" w:hAnsi="仿宋" w:hint="eastAsia"/>
                <w:szCs w:val="18"/>
              </w:rPr>
              <w:t>共</w:t>
            </w:r>
            <w:r>
              <w:rPr>
                <w:rFonts w:ascii="仿宋" w:eastAsia="仿宋" w:hAnsi="仿宋"/>
                <w:szCs w:val="18"/>
                <w:lang w:val="zh-CN"/>
              </w:rPr>
              <w:t xml:space="preserve"> </w:t>
            </w:r>
            <w:r>
              <w:rPr>
                <w:rFonts w:ascii="仿宋" w:eastAsia="仿宋" w:hAnsi="仿宋"/>
                <w:szCs w:val="18"/>
              </w:rPr>
              <w:fldChar w:fldCharType="begin"/>
            </w:r>
            <w:r>
              <w:rPr>
                <w:rFonts w:ascii="仿宋" w:eastAsia="仿宋" w:hAnsi="仿宋"/>
                <w:szCs w:val="18"/>
              </w:rPr>
              <w:instrText>NUMPAGES</w:instrText>
            </w:r>
            <w:r>
              <w:rPr>
                <w:rFonts w:ascii="仿宋" w:eastAsia="仿宋" w:hAnsi="仿宋"/>
                <w:szCs w:val="18"/>
              </w:rPr>
              <w:fldChar w:fldCharType="separate"/>
            </w:r>
            <w:r>
              <w:rPr>
                <w:rFonts w:ascii="仿宋" w:eastAsia="仿宋" w:hAnsi="仿宋"/>
                <w:szCs w:val="18"/>
                <w:lang w:val="zh-CN"/>
              </w:rPr>
              <w:t>2</w:t>
            </w:r>
            <w:r>
              <w:rPr>
                <w:rFonts w:ascii="仿宋" w:eastAsia="仿宋" w:hAnsi="仿宋"/>
                <w:szCs w:val="18"/>
              </w:rPr>
              <w:fldChar w:fldCharType="end"/>
            </w:r>
            <w:r>
              <w:rPr>
                <w:rFonts w:ascii="仿宋" w:eastAsia="仿宋" w:hAnsi="仿宋"/>
                <w:szCs w:val="18"/>
              </w:rPr>
              <w:t xml:space="preserve"> </w:t>
            </w:r>
            <w:r>
              <w:rPr>
                <w:rFonts w:ascii="仿宋" w:eastAsia="仿宋" w:hAnsi="仿宋" w:hint="eastAsia"/>
                <w:szCs w:val="18"/>
              </w:rPr>
              <w:t>页</w:t>
            </w:r>
          </w:sdtContent>
        </w:sdt>
      </w:sdtContent>
    </w:sdt>
  </w:p>
  <w:p w14:paraId="144E7339" w14:textId="77777777" w:rsidR="00547059" w:rsidRDefault="005470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1DAC" w14:textId="77777777" w:rsidR="000048E7" w:rsidRDefault="000048E7">
      <w:r>
        <w:separator/>
      </w:r>
    </w:p>
  </w:footnote>
  <w:footnote w:type="continuationSeparator" w:id="0">
    <w:p w14:paraId="6D556B1B" w14:textId="77777777" w:rsidR="000048E7" w:rsidRDefault="00004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553"/>
    <w:rsid w:val="00001957"/>
    <w:rsid w:val="000040D1"/>
    <w:rsid w:val="000048E7"/>
    <w:rsid w:val="000065EB"/>
    <w:rsid w:val="00010B27"/>
    <w:rsid w:val="00011C81"/>
    <w:rsid w:val="00012FE0"/>
    <w:rsid w:val="00015797"/>
    <w:rsid w:val="00017145"/>
    <w:rsid w:val="000173A9"/>
    <w:rsid w:val="00020C6F"/>
    <w:rsid w:val="00021F57"/>
    <w:rsid w:val="00024000"/>
    <w:rsid w:val="00024C7F"/>
    <w:rsid w:val="00025C35"/>
    <w:rsid w:val="000315E0"/>
    <w:rsid w:val="00034EE6"/>
    <w:rsid w:val="0003526F"/>
    <w:rsid w:val="00037C17"/>
    <w:rsid w:val="000405A9"/>
    <w:rsid w:val="000443A6"/>
    <w:rsid w:val="000451E4"/>
    <w:rsid w:val="00045239"/>
    <w:rsid w:val="0004527D"/>
    <w:rsid w:val="00046E3D"/>
    <w:rsid w:val="000475E2"/>
    <w:rsid w:val="00053B49"/>
    <w:rsid w:val="00054912"/>
    <w:rsid w:val="00055340"/>
    <w:rsid w:val="00056700"/>
    <w:rsid w:val="00057954"/>
    <w:rsid w:val="00061FBA"/>
    <w:rsid w:val="00062F78"/>
    <w:rsid w:val="000652F7"/>
    <w:rsid w:val="00066F2F"/>
    <w:rsid w:val="000676DE"/>
    <w:rsid w:val="000756C8"/>
    <w:rsid w:val="000809C4"/>
    <w:rsid w:val="00081DB8"/>
    <w:rsid w:val="000856A0"/>
    <w:rsid w:val="00085C92"/>
    <w:rsid w:val="0008720F"/>
    <w:rsid w:val="00092E20"/>
    <w:rsid w:val="00095DFD"/>
    <w:rsid w:val="000975C3"/>
    <w:rsid w:val="000A1507"/>
    <w:rsid w:val="000A2E15"/>
    <w:rsid w:val="000A45B4"/>
    <w:rsid w:val="000A56CA"/>
    <w:rsid w:val="000A6377"/>
    <w:rsid w:val="000C304C"/>
    <w:rsid w:val="000C39F5"/>
    <w:rsid w:val="000C652E"/>
    <w:rsid w:val="000D113B"/>
    <w:rsid w:val="000D6597"/>
    <w:rsid w:val="000E2F24"/>
    <w:rsid w:val="000E563A"/>
    <w:rsid w:val="000E712D"/>
    <w:rsid w:val="000E7392"/>
    <w:rsid w:val="000F0B16"/>
    <w:rsid w:val="000F1527"/>
    <w:rsid w:val="000F29FD"/>
    <w:rsid w:val="000F2CD8"/>
    <w:rsid w:val="000F47D0"/>
    <w:rsid w:val="000F4854"/>
    <w:rsid w:val="000F4AEE"/>
    <w:rsid w:val="00102965"/>
    <w:rsid w:val="00104DB1"/>
    <w:rsid w:val="00105239"/>
    <w:rsid w:val="001052DF"/>
    <w:rsid w:val="00113730"/>
    <w:rsid w:val="00113783"/>
    <w:rsid w:val="00114EC6"/>
    <w:rsid w:val="00115FD7"/>
    <w:rsid w:val="00116B1A"/>
    <w:rsid w:val="00120B2D"/>
    <w:rsid w:val="00120EE8"/>
    <w:rsid w:val="0012168E"/>
    <w:rsid w:val="00123785"/>
    <w:rsid w:val="00124BE8"/>
    <w:rsid w:val="001278F9"/>
    <w:rsid w:val="00130328"/>
    <w:rsid w:val="001326C3"/>
    <w:rsid w:val="00133118"/>
    <w:rsid w:val="00142689"/>
    <w:rsid w:val="0014335A"/>
    <w:rsid w:val="0014375F"/>
    <w:rsid w:val="001468D1"/>
    <w:rsid w:val="00147709"/>
    <w:rsid w:val="001506EE"/>
    <w:rsid w:val="00154062"/>
    <w:rsid w:val="00154FE9"/>
    <w:rsid w:val="00155566"/>
    <w:rsid w:val="0015729E"/>
    <w:rsid w:val="00157873"/>
    <w:rsid w:val="00161861"/>
    <w:rsid w:val="00164A08"/>
    <w:rsid w:val="00167405"/>
    <w:rsid w:val="001709BB"/>
    <w:rsid w:val="00172A27"/>
    <w:rsid w:val="00174A04"/>
    <w:rsid w:val="00176A42"/>
    <w:rsid w:val="0017725E"/>
    <w:rsid w:val="00180BCA"/>
    <w:rsid w:val="00184E37"/>
    <w:rsid w:val="00190CA4"/>
    <w:rsid w:val="00191046"/>
    <w:rsid w:val="001939AE"/>
    <w:rsid w:val="00193D54"/>
    <w:rsid w:val="001948F0"/>
    <w:rsid w:val="001A0C33"/>
    <w:rsid w:val="001A39CC"/>
    <w:rsid w:val="001A4BC7"/>
    <w:rsid w:val="001A5AE6"/>
    <w:rsid w:val="001A723E"/>
    <w:rsid w:val="001B239A"/>
    <w:rsid w:val="001B5544"/>
    <w:rsid w:val="001B72F1"/>
    <w:rsid w:val="001C1A56"/>
    <w:rsid w:val="001C38B8"/>
    <w:rsid w:val="001C4446"/>
    <w:rsid w:val="001C4997"/>
    <w:rsid w:val="001D6571"/>
    <w:rsid w:val="001D7D96"/>
    <w:rsid w:val="001E2127"/>
    <w:rsid w:val="001E6603"/>
    <w:rsid w:val="001E6F4A"/>
    <w:rsid w:val="001E7CD3"/>
    <w:rsid w:val="001F25DC"/>
    <w:rsid w:val="001F2FEC"/>
    <w:rsid w:val="001F59AD"/>
    <w:rsid w:val="001F7CE1"/>
    <w:rsid w:val="00206E32"/>
    <w:rsid w:val="00220A0D"/>
    <w:rsid w:val="00222A69"/>
    <w:rsid w:val="002257C9"/>
    <w:rsid w:val="00226ACE"/>
    <w:rsid w:val="0022707E"/>
    <w:rsid w:val="002312B5"/>
    <w:rsid w:val="002340EF"/>
    <w:rsid w:val="002343A7"/>
    <w:rsid w:val="00237BEB"/>
    <w:rsid w:val="0024286A"/>
    <w:rsid w:val="0024511D"/>
    <w:rsid w:val="00246997"/>
    <w:rsid w:val="0024760C"/>
    <w:rsid w:val="00247FE8"/>
    <w:rsid w:val="00254EAF"/>
    <w:rsid w:val="00257121"/>
    <w:rsid w:val="002605A6"/>
    <w:rsid w:val="00262016"/>
    <w:rsid w:val="002634E5"/>
    <w:rsid w:val="0026390C"/>
    <w:rsid w:val="0026403F"/>
    <w:rsid w:val="002645D0"/>
    <w:rsid w:val="0026647B"/>
    <w:rsid w:val="00271705"/>
    <w:rsid w:val="002760FC"/>
    <w:rsid w:val="0028037B"/>
    <w:rsid w:val="00283332"/>
    <w:rsid w:val="00284920"/>
    <w:rsid w:val="002861DA"/>
    <w:rsid w:val="002867C5"/>
    <w:rsid w:val="002900E4"/>
    <w:rsid w:val="0029082C"/>
    <w:rsid w:val="0029251F"/>
    <w:rsid w:val="00295BD0"/>
    <w:rsid w:val="002A33AF"/>
    <w:rsid w:val="002A3F64"/>
    <w:rsid w:val="002A58EC"/>
    <w:rsid w:val="002A66E9"/>
    <w:rsid w:val="002B1612"/>
    <w:rsid w:val="002B25B1"/>
    <w:rsid w:val="002B623D"/>
    <w:rsid w:val="002C1867"/>
    <w:rsid w:val="002C6BD6"/>
    <w:rsid w:val="002D038B"/>
    <w:rsid w:val="002D0D0F"/>
    <w:rsid w:val="002D2742"/>
    <w:rsid w:val="002D6162"/>
    <w:rsid w:val="002E0D9F"/>
    <w:rsid w:val="002E156B"/>
    <w:rsid w:val="002E330F"/>
    <w:rsid w:val="002E49B9"/>
    <w:rsid w:val="002E673A"/>
    <w:rsid w:val="002F720B"/>
    <w:rsid w:val="003006F2"/>
    <w:rsid w:val="00300B4B"/>
    <w:rsid w:val="00313E87"/>
    <w:rsid w:val="00313EAC"/>
    <w:rsid w:val="003159BB"/>
    <w:rsid w:val="00322D2F"/>
    <w:rsid w:val="00332028"/>
    <w:rsid w:val="0033383B"/>
    <w:rsid w:val="00335FDA"/>
    <w:rsid w:val="00340BDD"/>
    <w:rsid w:val="0034131B"/>
    <w:rsid w:val="00345429"/>
    <w:rsid w:val="00352797"/>
    <w:rsid w:val="00352C12"/>
    <w:rsid w:val="00356CD2"/>
    <w:rsid w:val="00357142"/>
    <w:rsid w:val="00357382"/>
    <w:rsid w:val="00357B14"/>
    <w:rsid w:val="00357B3E"/>
    <w:rsid w:val="00361058"/>
    <w:rsid w:val="00361D22"/>
    <w:rsid w:val="00364467"/>
    <w:rsid w:val="003647D3"/>
    <w:rsid w:val="00364C25"/>
    <w:rsid w:val="00364D6D"/>
    <w:rsid w:val="00367FF8"/>
    <w:rsid w:val="0037166F"/>
    <w:rsid w:val="0037414A"/>
    <w:rsid w:val="00375A5B"/>
    <w:rsid w:val="00376784"/>
    <w:rsid w:val="003770A1"/>
    <w:rsid w:val="00382957"/>
    <w:rsid w:val="00383022"/>
    <w:rsid w:val="0038371B"/>
    <w:rsid w:val="003855B1"/>
    <w:rsid w:val="00387018"/>
    <w:rsid w:val="00390305"/>
    <w:rsid w:val="00390C41"/>
    <w:rsid w:val="0039250D"/>
    <w:rsid w:val="00393D2B"/>
    <w:rsid w:val="00394FFC"/>
    <w:rsid w:val="003A216B"/>
    <w:rsid w:val="003A4C0E"/>
    <w:rsid w:val="003A5E97"/>
    <w:rsid w:val="003A7813"/>
    <w:rsid w:val="003B3D16"/>
    <w:rsid w:val="003B4D04"/>
    <w:rsid w:val="003C2408"/>
    <w:rsid w:val="003C321B"/>
    <w:rsid w:val="003D0DEB"/>
    <w:rsid w:val="003D1D87"/>
    <w:rsid w:val="003D279E"/>
    <w:rsid w:val="003D2B58"/>
    <w:rsid w:val="003D2D72"/>
    <w:rsid w:val="003E3178"/>
    <w:rsid w:val="003E57D3"/>
    <w:rsid w:val="003E6A08"/>
    <w:rsid w:val="003F276D"/>
    <w:rsid w:val="00403F43"/>
    <w:rsid w:val="00413651"/>
    <w:rsid w:val="00414D67"/>
    <w:rsid w:val="00421017"/>
    <w:rsid w:val="004230EE"/>
    <w:rsid w:val="00427EBB"/>
    <w:rsid w:val="004301C4"/>
    <w:rsid w:val="00430308"/>
    <w:rsid w:val="0043305C"/>
    <w:rsid w:val="0044157A"/>
    <w:rsid w:val="004422E5"/>
    <w:rsid w:val="0044427F"/>
    <w:rsid w:val="00444F0B"/>
    <w:rsid w:val="00445654"/>
    <w:rsid w:val="00446923"/>
    <w:rsid w:val="00451DC9"/>
    <w:rsid w:val="00452F5C"/>
    <w:rsid w:val="0045470B"/>
    <w:rsid w:val="00460456"/>
    <w:rsid w:val="00460B1D"/>
    <w:rsid w:val="00461E02"/>
    <w:rsid w:val="00462C94"/>
    <w:rsid w:val="00463441"/>
    <w:rsid w:val="004669B1"/>
    <w:rsid w:val="00471B03"/>
    <w:rsid w:val="00475E94"/>
    <w:rsid w:val="00476DC4"/>
    <w:rsid w:val="00477C99"/>
    <w:rsid w:val="00483619"/>
    <w:rsid w:val="00483633"/>
    <w:rsid w:val="0048708C"/>
    <w:rsid w:val="00494A1E"/>
    <w:rsid w:val="00494A6C"/>
    <w:rsid w:val="004961D8"/>
    <w:rsid w:val="004A2670"/>
    <w:rsid w:val="004A3B5E"/>
    <w:rsid w:val="004A497C"/>
    <w:rsid w:val="004A4B58"/>
    <w:rsid w:val="004A56B4"/>
    <w:rsid w:val="004B0DB6"/>
    <w:rsid w:val="004B2312"/>
    <w:rsid w:val="004B3838"/>
    <w:rsid w:val="004B5835"/>
    <w:rsid w:val="004C04C1"/>
    <w:rsid w:val="004C0AE7"/>
    <w:rsid w:val="004C27D5"/>
    <w:rsid w:val="004C2A7B"/>
    <w:rsid w:val="004C637F"/>
    <w:rsid w:val="004D5458"/>
    <w:rsid w:val="004E278F"/>
    <w:rsid w:val="004E3505"/>
    <w:rsid w:val="004E43F1"/>
    <w:rsid w:val="004E5550"/>
    <w:rsid w:val="004E5D18"/>
    <w:rsid w:val="004E6FA9"/>
    <w:rsid w:val="004F0113"/>
    <w:rsid w:val="004F0BCB"/>
    <w:rsid w:val="004F14CC"/>
    <w:rsid w:val="004F2169"/>
    <w:rsid w:val="004F5FE8"/>
    <w:rsid w:val="004F6DF0"/>
    <w:rsid w:val="00501772"/>
    <w:rsid w:val="005017A2"/>
    <w:rsid w:val="0050652F"/>
    <w:rsid w:val="00506F73"/>
    <w:rsid w:val="00507E15"/>
    <w:rsid w:val="0051295E"/>
    <w:rsid w:val="00512F9B"/>
    <w:rsid w:val="00515F36"/>
    <w:rsid w:val="0052133B"/>
    <w:rsid w:val="005216A8"/>
    <w:rsid w:val="00522E98"/>
    <w:rsid w:val="005235AC"/>
    <w:rsid w:val="00525EBA"/>
    <w:rsid w:val="00526778"/>
    <w:rsid w:val="00533C35"/>
    <w:rsid w:val="005355B8"/>
    <w:rsid w:val="00536197"/>
    <w:rsid w:val="00536EE3"/>
    <w:rsid w:val="00537565"/>
    <w:rsid w:val="00544210"/>
    <w:rsid w:val="0054437C"/>
    <w:rsid w:val="00547059"/>
    <w:rsid w:val="0055292F"/>
    <w:rsid w:val="00552C29"/>
    <w:rsid w:val="005575EF"/>
    <w:rsid w:val="00557B65"/>
    <w:rsid w:val="00562455"/>
    <w:rsid w:val="00562F53"/>
    <w:rsid w:val="00564752"/>
    <w:rsid w:val="00566301"/>
    <w:rsid w:val="00566956"/>
    <w:rsid w:val="00566F55"/>
    <w:rsid w:val="00570748"/>
    <w:rsid w:val="00571A33"/>
    <w:rsid w:val="0057307B"/>
    <w:rsid w:val="005769F5"/>
    <w:rsid w:val="0058011F"/>
    <w:rsid w:val="00580C64"/>
    <w:rsid w:val="0058169C"/>
    <w:rsid w:val="00581DFF"/>
    <w:rsid w:val="005829DA"/>
    <w:rsid w:val="00585C9D"/>
    <w:rsid w:val="00585FE9"/>
    <w:rsid w:val="005973D7"/>
    <w:rsid w:val="005A095F"/>
    <w:rsid w:val="005A133D"/>
    <w:rsid w:val="005A1F33"/>
    <w:rsid w:val="005A2F46"/>
    <w:rsid w:val="005A434E"/>
    <w:rsid w:val="005B6E2E"/>
    <w:rsid w:val="005C2EE1"/>
    <w:rsid w:val="005C40E4"/>
    <w:rsid w:val="005C4C23"/>
    <w:rsid w:val="005C566D"/>
    <w:rsid w:val="005C6866"/>
    <w:rsid w:val="005D0F65"/>
    <w:rsid w:val="005D1F0A"/>
    <w:rsid w:val="005D202F"/>
    <w:rsid w:val="005D4227"/>
    <w:rsid w:val="005D462C"/>
    <w:rsid w:val="005D7C67"/>
    <w:rsid w:val="005E3A11"/>
    <w:rsid w:val="005E68F1"/>
    <w:rsid w:val="005E6BD8"/>
    <w:rsid w:val="00601596"/>
    <w:rsid w:val="0060439D"/>
    <w:rsid w:val="00604718"/>
    <w:rsid w:val="00605272"/>
    <w:rsid w:val="00606880"/>
    <w:rsid w:val="006068C2"/>
    <w:rsid w:val="00612304"/>
    <w:rsid w:val="00612AA3"/>
    <w:rsid w:val="00613200"/>
    <w:rsid w:val="00613522"/>
    <w:rsid w:val="00614C0E"/>
    <w:rsid w:val="00615B96"/>
    <w:rsid w:val="00617C5F"/>
    <w:rsid w:val="00621D21"/>
    <w:rsid w:val="00623B86"/>
    <w:rsid w:val="00624387"/>
    <w:rsid w:val="0062493E"/>
    <w:rsid w:val="00624BC2"/>
    <w:rsid w:val="00630819"/>
    <w:rsid w:val="00632EC2"/>
    <w:rsid w:val="0063415E"/>
    <w:rsid w:val="00634778"/>
    <w:rsid w:val="00634B55"/>
    <w:rsid w:val="006358DB"/>
    <w:rsid w:val="00635E47"/>
    <w:rsid w:val="006366A3"/>
    <w:rsid w:val="00637ACA"/>
    <w:rsid w:val="00641D28"/>
    <w:rsid w:val="006421E3"/>
    <w:rsid w:val="0065688C"/>
    <w:rsid w:val="00657728"/>
    <w:rsid w:val="0066071A"/>
    <w:rsid w:val="00660AF3"/>
    <w:rsid w:val="00660DA4"/>
    <w:rsid w:val="006643F2"/>
    <w:rsid w:val="006648B1"/>
    <w:rsid w:val="00665AEC"/>
    <w:rsid w:val="00666FF4"/>
    <w:rsid w:val="00670EEE"/>
    <w:rsid w:val="00674E9A"/>
    <w:rsid w:val="006752B8"/>
    <w:rsid w:val="00677950"/>
    <w:rsid w:val="00682D1F"/>
    <w:rsid w:val="0068656F"/>
    <w:rsid w:val="0069647B"/>
    <w:rsid w:val="006B1A3D"/>
    <w:rsid w:val="006B2F5F"/>
    <w:rsid w:val="006B435B"/>
    <w:rsid w:val="006B5F69"/>
    <w:rsid w:val="006B69A4"/>
    <w:rsid w:val="006B6FAE"/>
    <w:rsid w:val="006C0F4F"/>
    <w:rsid w:val="006C2CAB"/>
    <w:rsid w:val="006C3372"/>
    <w:rsid w:val="006C457E"/>
    <w:rsid w:val="006C671C"/>
    <w:rsid w:val="006C7441"/>
    <w:rsid w:val="006D2005"/>
    <w:rsid w:val="006D4414"/>
    <w:rsid w:val="006E51EF"/>
    <w:rsid w:val="006F014E"/>
    <w:rsid w:val="006F04D3"/>
    <w:rsid w:val="006F1310"/>
    <w:rsid w:val="006F15C7"/>
    <w:rsid w:val="006F4357"/>
    <w:rsid w:val="0070630C"/>
    <w:rsid w:val="00706C39"/>
    <w:rsid w:val="00714ADA"/>
    <w:rsid w:val="00717562"/>
    <w:rsid w:val="0072036A"/>
    <w:rsid w:val="007227CA"/>
    <w:rsid w:val="00723D4F"/>
    <w:rsid w:val="0072410C"/>
    <w:rsid w:val="00725123"/>
    <w:rsid w:val="00725D86"/>
    <w:rsid w:val="0072769D"/>
    <w:rsid w:val="00731149"/>
    <w:rsid w:val="007340E7"/>
    <w:rsid w:val="00737D96"/>
    <w:rsid w:val="0074171E"/>
    <w:rsid w:val="007444E1"/>
    <w:rsid w:val="007476C4"/>
    <w:rsid w:val="00747AF0"/>
    <w:rsid w:val="00752806"/>
    <w:rsid w:val="00754035"/>
    <w:rsid w:val="00756F41"/>
    <w:rsid w:val="007574B9"/>
    <w:rsid w:val="007579D3"/>
    <w:rsid w:val="00762180"/>
    <w:rsid w:val="00762C11"/>
    <w:rsid w:val="00765466"/>
    <w:rsid w:val="00765B7F"/>
    <w:rsid w:val="007670E5"/>
    <w:rsid w:val="007672CA"/>
    <w:rsid w:val="00767DE8"/>
    <w:rsid w:val="00774923"/>
    <w:rsid w:val="00780AE3"/>
    <w:rsid w:val="007812AC"/>
    <w:rsid w:val="00782252"/>
    <w:rsid w:val="00786BDF"/>
    <w:rsid w:val="00787115"/>
    <w:rsid w:val="0078723A"/>
    <w:rsid w:val="00787FEE"/>
    <w:rsid w:val="007900CB"/>
    <w:rsid w:val="00790175"/>
    <w:rsid w:val="0079070B"/>
    <w:rsid w:val="00792017"/>
    <w:rsid w:val="007944A3"/>
    <w:rsid w:val="00794C06"/>
    <w:rsid w:val="007953CC"/>
    <w:rsid w:val="007A02C9"/>
    <w:rsid w:val="007A4BF7"/>
    <w:rsid w:val="007A4E12"/>
    <w:rsid w:val="007A5A53"/>
    <w:rsid w:val="007B184F"/>
    <w:rsid w:val="007B78FB"/>
    <w:rsid w:val="007C319E"/>
    <w:rsid w:val="007C5EEC"/>
    <w:rsid w:val="007D1E19"/>
    <w:rsid w:val="007D3372"/>
    <w:rsid w:val="007D4957"/>
    <w:rsid w:val="007D4E03"/>
    <w:rsid w:val="007D73DD"/>
    <w:rsid w:val="007D78D0"/>
    <w:rsid w:val="007E1303"/>
    <w:rsid w:val="007E397D"/>
    <w:rsid w:val="007E3B41"/>
    <w:rsid w:val="007E5BC0"/>
    <w:rsid w:val="007F016C"/>
    <w:rsid w:val="007F05DB"/>
    <w:rsid w:val="007F0A45"/>
    <w:rsid w:val="007F26FD"/>
    <w:rsid w:val="007F2E7E"/>
    <w:rsid w:val="007F6AEE"/>
    <w:rsid w:val="007F6CA4"/>
    <w:rsid w:val="007F75BC"/>
    <w:rsid w:val="0080104D"/>
    <w:rsid w:val="00802013"/>
    <w:rsid w:val="008201F7"/>
    <w:rsid w:val="008234FC"/>
    <w:rsid w:val="008241AA"/>
    <w:rsid w:val="008335F3"/>
    <w:rsid w:val="008357A8"/>
    <w:rsid w:val="008374EE"/>
    <w:rsid w:val="00840865"/>
    <w:rsid w:val="008436F4"/>
    <w:rsid w:val="0084433E"/>
    <w:rsid w:val="00844840"/>
    <w:rsid w:val="00850DBC"/>
    <w:rsid w:val="00852D6C"/>
    <w:rsid w:val="00853E1C"/>
    <w:rsid w:val="00854D32"/>
    <w:rsid w:val="008556A4"/>
    <w:rsid w:val="0085640B"/>
    <w:rsid w:val="0085770F"/>
    <w:rsid w:val="008577F5"/>
    <w:rsid w:val="008578B2"/>
    <w:rsid w:val="00871D87"/>
    <w:rsid w:val="00872093"/>
    <w:rsid w:val="00872584"/>
    <w:rsid w:val="00874F47"/>
    <w:rsid w:val="008750FB"/>
    <w:rsid w:val="00886607"/>
    <w:rsid w:val="00886F6C"/>
    <w:rsid w:val="008871BD"/>
    <w:rsid w:val="00890D7A"/>
    <w:rsid w:val="008966FA"/>
    <w:rsid w:val="00896793"/>
    <w:rsid w:val="00897783"/>
    <w:rsid w:val="008A3FE2"/>
    <w:rsid w:val="008A6F0E"/>
    <w:rsid w:val="008B0583"/>
    <w:rsid w:val="008B1F5F"/>
    <w:rsid w:val="008B4196"/>
    <w:rsid w:val="008B5A3E"/>
    <w:rsid w:val="008B6B36"/>
    <w:rsid w:val="008C0453"/>
    <w:rsid w:val="008C49D5"/>
    <w:rsid w:val="008D0A97"/>
    <w:rsid w:val="008D29A0"/>
    <w:rsid w:val="008D74B6"/>
    <w:rsid w:val="008D77AF"/>
    <w:rsid w:val="008D791E"/>
    <w:rsid w:val="008E4594"/>
    <w:rsid w:val="008E6981"/>
    <w:rsid w:val="008F15EE"/>
    <w:rsid w:val="008F24F2"/>
    <w:rsid w:val="008F52CB"/>
    <w:rsid w:val="008F6431"/>
    <w:rsid w:val="008F785D"/>
    <w:rsid w:val="00900A61"/>
    <w:rsid w:val="00900FBB"/>
    <w:rsid w:val="009028F6"/>
    <w:rsid w:val="00906DA6"/>
    <w:rsid w:val="00906E6D"/>
    <w:rsid w:val="009074F2"/>
    <w:rsid w:val="00910E2A"/>
    <w:rsid w:val="009123D9"/>
    <w:rsid w:val="009166D2"/>
    <w:rsid w:val="00923A65"/>
    <w:rsid w:val="00923AB3"/>
    <w:rsid w:val="009278A8"/>
    <w:rsid w:val="00931323"/>
    <w:rsid w:val="009322D9"/>
    <w:rsid w:val="00936C38"/>
    <w:rsid w:val="00937F76"/>
    <w:rsid w:val="00941F25"/>
    <w:rsid w:val="00945E01"/>
    <w:rsid w:val="009461EE"/>
    <w:rsid w:val="00947C47"/>
    <w:rsid w:val="00950972"/>
    <w:rsid w:val="0095143D"/>
    <w:rsid w:val="009524D8"/>
    <w:rsid w:val="00952B7F"/>
    <w:rsid w:val="00953F29"/>
    <w:rsid w:val="0095670F"/>
    <w:rsid w:val="009647AD"/>
    <w:rsid w:val="00964FDA"/>
    <w:rsid w:val="00965CA3"/>
    <w:rsid w:val="009763A0"/>
    <w:rsid w:val="00980035"/>
    <w:rsid w:val="00982249"/>
    <w:rsid w:val="009835A3"/>
    <w:rsid w:val="00983E8A"/>
    <w:rsid w:val="00984B4B"/>
    <w:rsid w:val="00994737"/>
    <w:rsid w:val="00995C6F"/>
    <w:rsid w:val="009A1B12"/>
    <w:rsid w:val="009A71D1"/>
    <w:rsid w:val="009B34EA"/>
    <w:rsid w:val="009B474A"/>
    <w:rsid w:val="009B4A95"/>
    <w:rsid w:val="009C0A32"/>
    <w:rsid w:val="009C1367"/>
    <w:rsid w:val="009C2979"/>
    <w:rsid w:val="009C3224"/>
    <w:rsid w:val="009C4B90"/>
    <w:rsid w:val="009C67AF"/>
    <w:rsid w:val="009D1986"/>
    <w:rsid w:val="009D23FC"/>
    <w:rsid w:val="009D2E34"/>
    <w:rsid w:val="009D4B5B"/>
    <w:rsid w:val="009E0612"/>
    <w:rsid w:val="009F1BB0"/>
    <w:rsid w:val="009F24FD"/>
    <w:rsid w:val="009F29A1"/>
    <w:rsid w:val="009F3364"/>
    <w:rsid w:val="009F5429"/>
    <w:rsid w:val="009F7BAA"/>
    <w:rsid w:val="00A00720"/>
    <w:rsid w:val="00A06F56"/>
    <w:rsid w:val="00A0799E"/>
    <w:rsid w:val="00A07F9A"/>
    <w:rsid w:val="00A10FC5"/>
    <w:rsid w:val="00A11893"/>
    <w:rsid w:val="00A11A73"/>
    <w:rsid w:val="00A20101"/>
    <w:rsid w:val="00A214E8"/>
    <w:rsid w:val="00A21F37"/>
    <w:rsid w:val="00A23342"/>
    <w:rsid w:val="00A34879"/>
    <w:rsid w:val="00A348B8"/>
    <w:rsid w:val="00A35AB3"/>
    <w:rsid w:val="00A4779A"/>
    <w:rsid w:val="00A52A16"/>
    <w:rsid w:val="00A56EEC"/>
    <w:rsid w:val="00A60EE6"/>
    <w:rsid w:val="00A61C99"/>
    <w:rsid w:val="00A623D7"/>
    <w:rsid w:val="00A6367F"/>
    <w:rsid w:val="00A6598B"/>
    <w:rsid w:val="00A66F29"/>
    <w:rsid w:val="00A676A6"/>
    <w:rsid w:val="00A67C28"/>
    <w:rsid w:val="00A706B1"/>
    <w:rsid w:val="00A74F7F"/>
    <w:rsid w:val="00A77180"/>
    <w:rsid w:val="00A8110A"/>
    <w:rsid w:val="00A86953"/>
    <w:rsid w:val="00A87115"/>
    <w:rsid w:val="00A8741A"/>
    <w:rsid w:val="00A901D4"/>
    <w:rsid w:val="00A92F95"/>
    <w:rsid w:val="00A97DF6"/>
    <w:rsid w:val="00AA025C"/>
    <w:rsid w:val="00AA138F"/>
    <w:rsid w:val="00AA1792"/>
    <w:rsid w:val="00AA4E4E"/>
    <w:rsid w:val="00AA574F"/>
    <w:rsid w:val="00AB1BE9"/>
    <w:rsid w:val="00AB39AC"/>
    <w:rsid w:val="00AB3D1E"/>
    <w:rsid w:val="00AB60D0"/>
    <w:rsid w:val="00AB78FD"/>
    <w:rsid w:val="00AC3794"/>
    <w:rsid w:val="00AC3B4D"/>
    <w:rsid w:val="00AC3D20"/>
    <w:rsid w:val="00AC58F3"/>
    <w:rsid w:val="00AC5975"/>
    <w:rsid w:val="00AC6F67"/>
    <w:rsid w:val="00AD1D56"/>
    <w:rsid w:val="00AD1DA6"/>
    <w:rsid w:val="00AD6479"/>
    <w:rsid w:val="00AD7EC3"/>
    <w:rsid w:val="00AE2F5F"/>
    <w:rsid w:val="00AE5DE0"/>
    <w:rsid w:val="00AE6E5C"/>
    <w:rsid w:val="00B00640"/>
    <w:rsid w:val="00B00F72"/>
    <w:rsid w:val="00B035BB"/>
    <w:rsid w:val="00B04B73"/>
    <w:rsid w:val="00B05D21"/>
    <w:rsid w:val="00B072E0"/>
    <w:rsid w:val="00B11884"/>
    <w:rsid w:val="00B12754"/>
    <w:rsid w:val="00B15FD1"/>
    <w:rsid w:val="00B21A38"/>
    <w:rsid w:val="00B2459F"/>
    <w:rsid w:val="00B24C2F"/>
    <w:rsid w:val="00B404BB"/>
    <w:rsid w:val="00B412EC"/>
    <w:rsid w:val="00B414D9"/>
    <w:rsid w:val="00B422FF"/>
    <w:rsid w:val="00B426EF"/>
    <w:rsid w:val="00B42CBB"/>
    <w:rsid w:val="00B5438C"/>
    <w:rsid w:val="00B5498E"/>
    <w:rsid w:val="00B55E00"/>
    <w:rsid w:val="00B57F2E"/>
    <w:rsid w:val="00B62141"/>
    <w:rsid w:val="00B63D14"/>
    <w:rsid w:val="00B673ED"/>
    <w:rsid w:val="00B674EF"/>
    <w:rsid w:val="00B67B08"/>
    <w:rsid w:val="00B703CD"/>
    <w:rsid w:val="00B73D59"/>
    <w:rsid w:val="00B74BC4"/>
    <w:rsid w:val="00B7504F"/>
    <w:rsid w:val="00B755DC"/>
    <w:rsid w:val="00B83675"/>
    <w:rsid w:val="00B84F05"/>
    <w:rsid w:val="00B862C7"/>
    <w:rsid w:val="00B87155"/>
    <w:rsid w:val="00B93266"/>
    <w:rsid w:val="00B94F89"/>
    <w:rsid w:val="00B9590F"/>
    <w:rsid w:val="00B96BA0"/>
    <w:rsid w:val="00BA03A8"/>
    <w:rsid w:val="00BA5648"/>
    <w:rsid w:val="00BA5789"/>
    <w:rsid w:val="00BB066B"/>
    <w:rsid w:val="00BB0E62"/>
    <w:rsid w:val="00BB1210"/>
    <w:rsid w:val="00BB3AA9"/>
    <w:rsid w:val="00BB60E0"/>
    <w:rsid w:val="00BC0F7C"/>
    <w:rsid w:val="00BC3E33"/>
    <w:rsid w:val="00BC5BA5"/>
    <w:rsid w:val="00BD2A40"/>
    <w:rsid w:val="00BD2D49"/>
    <w:rsid w:val="00BD3E09"/>
    <w:rsid w:val="00BD7D21"/>
    <w:rsid w:val="00BE0BF3"/>
    <w:rsid w:val="00BE2347"/>
    <w:rsid w:val="00BE3D0E"/>
    <w:rsid w:val="00BE50DB"/>
    <w:rsid w:val="00BE68F0"/>
    <w:rsid w:val="00BE74A4"/>
    <w:rsid w:val="00BF1D93"/>
    <w:rsid w:val="00BF6BDA"/>
    <w:rsid w:val="00C0034D"/>
    <w:rsid w:val="00C01D70"/>
    <w:rsid w:val="00C0406D"/>
    <w:rsid w:val="00C103FC"/>
    <w:rsid w:val="00C120FF"/>
    <w:rsid w:val="00C13EFE"/>
    <w:rsid w:val="00C17822"/>
    <w:rsid w:val="00C17A9D"/>
    <w:rsid w:val="00C205A9"/>
    <w:rsid w:val="00C303C8"/>
    <w:rsid w:val="00C303FA"/>
    <w:rsid w:val="00C30CD3"/>
    <w:rsid w:val="00C31563"/>
    <w:rsid w:val="00C321D6"/>
    <w:rsid w:val="00C324F2"/>
    <w:rsid w:val="00C33C33"/>
    <w:rsid w:val="00C344D3"/>
    <w:rsid w:val="00C433DF"/>
    <w:rsid w:val="00C51903"/>
    <w:rsid w:val="00C52F56"/>
    <w:rsid w:val="00C53218"/>
    <w:rsid w:val="00C54AEB"/>
    <w:rsid w:val="00C55C19"/>
    <w:rsid w:val="00C65595"/>
    <w:rsid w:val="00C6704B"/>
    <w:rsid w:val="00C70196"/>
    <w:rsid w:val="00C71B88"/>
    <w:rsid w:val="00C752A6"/>
    <w:rsid w:val="00C77888"/>
    <w:rsid w:val="00C861EE"/>
    <w:rsid w:val="00C863CF"/>
    <w:rsid w:val="00C95595"/>
    <w:rsid w:val="00C96BA9"/>
    <w:rsid w:val="00CB1F3B"/>
    <w:rsid w:val="00CB21A0"/>
    <w:rsid w:val="00CB46A5"/>
    <w:rsid w:val="00CB4AA3"/>
    <w:rsid w:val="00CB4C7B"/>
    <w:rsid w:val="00CB70A3"/>
    <w:rsid w:val="00CC2F1A"/>
    <w:rsid w:val="00CC651C"/>
    <w:rsid w:val="00CC6C00"/>
    <w:rsid w:val="00CD2CBD"/>
    <w:rsid w:val="00CD491D"/>
    <w:rsid w:val="00CE0712"/>
    <w:rsid w:val="00CE0CE3"/>
    <w:rsid w:val="00CE3927"/>
    <w:rsid w:val="00CE5CEA"/>
    <w:rsid w:val="00CE7942"/>
    <w:rsid w:val="00CF3E03"/>
    <w:rsid w:val="00CF620B"/>
    <w:rsid w:val="00D00032"/>
    <w:rsid w:val="00D037B0"/>
    <w:rsid w:val="00D03B79"/>
    <w:rsid w:val="00D03F57"/>
    <w:rsid w:val="00D040E8"/>
    <w:rsid w:val="00D04B55"/>
    <w:rsid w:val="00D05387"/>
    <w:rsid w:val="00D070B2"/>
    <w:rsid w:val="00D117E9"/>
    <w:rsid w:val="00D131C1"/>
    <w:rsid w:val="00D14E14"/>
    <w:rsid w:val="00D15922"/>
    <w:rsid w:val="00D16155"/>
    <w:rsid w:val="00D2251C"/>
    <w:rsid w:val="00D22B56"/>
    <w:rsid w:val="00D22B98"/>
    <w:rsid w:val="00D2382F"/>
    <w:rsid w:val="00D23C11"/>
    <w:rsid w:val="00D2461E"/>
    <w:rsid w:val="00D302BE"/>
    <w:rsid w:val="00D325EA"/>
    <w:rsid w:val="00D34EB6"/>
    <w:rsid w:val="00D34F6E"/>
    <w:rsid w:val="00D37161"/>
    <w:rsid w:val="00D45A2F"/>
    <w:rsid w:val="00D4782B"/>
    <w:rsid w:val="00D51DD7"/>
    <w:rsid w:val="00D61562"/>
    <w:rsid w:val="00D62035"/>
    <w:rsid w:val="00D66163"/>
    <w:rsid w:val="00D67519"/>
    <w:rsid w:val="00D70502"/>
    <w:rsid w:val="00D72868"/>
    <w:rsid w:val="00D73FF5"/>
    <w:rsid w:val="00D76E0D"/>
    <w:rsid w:val="00D81C8D"/>
    <w:rsid w:val="00D82FCC"/>
    <w:rsid w:val="00D87CDE"/>
    <w:rsid w:val="00D92DFB"/>
    <w:rsid w:val="00D93823"/>
    <w:rsid w:val="00D94042"/>
    <w:rsid w:val="00D94879"/>
    <w:rsid w:val="00D94F5A"/>
    <w:rsid w:val="00D95DD9"/>
    <w:rsid w:val="00D96BD8"/>
    <w:rsid w:val="00DA0322"/>
    <w:rsid w:val="00DA045E"/>
    <w:rsid w:val="00DA39F1"/>
    <w:rsid w:val="00DA42F7"/>
    <w:rsid w:val="00DA658E"/>
    <w:rsid w:val="00DA7E91"/>
    <w:rsid w:val="00DC2C4F"/>
    <w:rsid w:val="00DC39C1"/>
    <w:rsid w:val="00DC4F99"/>
    <w:rsid w:val="00DC5243"/>
    <w:rsid w:val="00DC52E1"/>
    <w:rsid w:val="00DC591A"/>
    <w:rsid w:val="00DC782D"/>
    <w:rsid w:val="00DD0244"/>
    <w:rsid w:val="00DD0905"/>
    <w:rsid w:val="00DD2B63"/>
    <w:rsid w:val="00DD64A6"/>
    <w:rsid w:val="00DD7ED9"/>
    <w:rsid w:val="00DE429B"/>
    <w:rsid w:val="00DE75C4"/>
    <w:rsid w:val="00DF175D"/>
    <w:rsid w:val="00DF4C39"/>
    <w:rsid w:val="00E013EF"/>
    <w:rsid w:val="00E02153"/>
    <w:rsid w:val="00E025C9"/>
    <w:rsid w:val="00E04F03"/>
    <w:rsid w:val="00E05749"/>
    <w:rsid w:val="00E061FA"/>
    <w:rsid w:val="00E124C0"/>
    <w:rsid w:val="00E13F78"/>
    <w:rsid w:val="00E17E40"/>
    <w:rsid w:val="00E201C9"/>
    <w:rsid w:val="00E209EC"/>
    <w:rsid w:val="00E21F38"/>
    <w:rsid w:val="00E22A56"/>
    <w:rsid w:val="00E25457"/>
    <w:rsid w:val="00E26239"/>
    <w:rsid w:val="00E26A26"/>
    <w:rsid w:val="00E350D2"/>
    <w:rsid w:val="00E363E2"/>
    <w:rsid w:val="00E3654D"/>
    <w:rsid w:val="00E41F28"/>
    <w:rsid w:val="00E41F63"/>
    <w:rsid w:val="00E4254B"/>
    <w:rsid w:val="00E4379A"/>
    <w:rsid w:val="00E4738C"/>
    <w:rsid w:val="00E52E6F"/>
    <w:rsid w:val="00E535C9"/>
    <w:rsid w:val="00E62225"/>
    <w:rsid w:val="00E626A1"/>
    <w:rsid w:val="00E641F2"/>
    <w:rsid w:val="00E65D60"/>
    <w:rsid w:val="00E663B3"/>
    <w:rsid w:val="00E66816"/>
    <w:rsid w:val="00E70C3E"/>
    <w:rsid w:val="00E710B3"/>
    <w:rsid w:val="00E71A01"/>
    <w:rsid w:val="00E727E7"/>
    <w:rsid w:val="00E7334B"/>
    <w:rsid w:val="00E7672C"/>
    <w:rsid w:val="00E7779B"/>
    <w:rsid w:val="00E80A58"/>
    <w:rsid w:val="00E81A48"/>
    <w:rsid w:val="00E82A6C"/>
    <w:rsid w:val="00E83E70"/>
    <w:rsid w:val="00E90524"/>
    <w:rsid w:val="00E91294"/>
    <w:rsid w:val="00E96DE9"/>
    <w:rsid w:val="00EA1732"/>
    <w:rsid w:val="00EA3122"/>
    <w:rsid w:val="00EA46CB"/>
    <w:rsid w:val="00EA5EDD"/>
    <w:rsid w:val="00EB2F97"/>
    <w:rsid w:val="00EC1AB6"/>
    <w:rsid w:val="00EC2FFA"/>
    <w:rsid w:val="00ED0857"/>
    <w:rsid w:val="00ED4A2A"/>
    <w:rsid w:val="00ED5D7C"/>
    <w:rsid w:val="00EE0242"/>
    <w:rsid w:val="00EE1F14"/>
    <w:rsid w:val="00EE481C"/>
    <w:rsid w:val="00EF1450"/>
    <w:rsid w:val="00EF4B63"/>
    <w:rsid w:val="00F00672"/>
    <w:rsid w:val="00F032EE"/>
    <w:rsid w:val="00F03732"/>
    <w:rsid w:val="00F05396"/>
    <w:rsid w:val="00F0751B"/>
    <w:rsid w:val="00F11CA5"/>
    <w:rsid w:val="00F162AB"/>
    <w:rsid w:val="00F178DA"/>
    <w:rsid w:val="00F23B56"/>
    <w:rsid w:val="00F24505"/>
    <w:rsid w:val="00F25DF9"/>
    <w:rsid w:val="00F26742"/>
    <w:rsid w:val="00F27643"/>
    <w:rsid w:val="00F340CA"/>
    <w:rsid w:val="00F353B8"/>
    <w:rsid w:val="00F35493"/>
    <w:rsid w:val="00F408EE"/>
    <w:rsid w:val="00F429F9"/>
    <w:rsid w:val="00F45AEB"/>
    <w:rsid w:val="00F45B6D"/>
    <w:rsid w:val="00F50ABE"/>
    <w:rsid w:val="00F51774"/>
    <w:rsid w:val="00F52D54"/>
    <w:rsid w:val="00F54696"/>
    <w:rsid w:val="00F54A35"/>
    <w:rsid w:val="00F5530D"/>
    <w:rsid w:val="00F55FD0"/>
    <w:rsid w:val="00F57ADB"/>
    <w:rsid w:val="00F608DC"/>
    <w:rsid w:val="00F64A03"/>
    <w:rsid w:val="00F652ED"/>
    <w:rsid w:val="00F662ED"/>
    <w:rsid w:val="00F762DE"/>
    <w:rsid w:val="00F801DE"/>
    <w:rsid w:val="00F80664"/>
    <w:rsid w:val="00F832CE"/>
    <w:rsid w:val="00F837C3"/>
    <w:rsid w:val="00F84590"/>
    <w:rsid w:val="00F854FA"/>
    <w:rsid w:val="00F8579B"/>
    <w:rsid w:val="00F86AC8"/>
    <w:rsid w:val="00F92486"/>
    <w:rsid w:val="00F9381F"/>
    <w:rsid w:val="00F93F54"/>
    <w:rsid w:val="00F9425B"/>
    <w:rsid w:val="00FA0864"/>
    <w:rsid w:val="00FA40C3"/>
    <w:rsid w:val="00FA5921"/>
    <w:rsid w:val="00FA73AF"/>
    <w:rsid w:val="00FB1B76"/>
    <w:rsid w:val="00FB299F"/>
    <w:rsid w:val="00FB2A00"/>
    <w:rsid w:val="00FB697A"/>
    <w:rsid w:val="00FC08D2"/>
    <w:rsid w:val="00FC3F04"/>
    <w:rsid w:val="00FC4664"/>
    <w:rsid w:val="00FD1C34"/>
    <w:rsid w:val="00FD213C"/>
    <w:rsid w:val="00FD5049"/>
    <w:rsid w:val="00FE0428"/>
    <w:rsid w:val="00FE07AD"/>
    <w:rsid w:val="00FE2B47"/>
    <w:rsid w:val="00FE36EC"/>
    <w:rsid w:val="00FE60BE"/>
    <w:rsid w:val="00FE746E"/>
    <w:rsid w:val="00FF53BA"/>
    <w:rsid w:val="00FF680F"/>
    <w:rsid w:val="031E7C96"/>
    <w:rsid w:val="04643635"/>
    <w:rsid w:val="04D74BF3"/>
    <w:rsid w:val="05B91DDB"/>
    <w:rsid w:val="07DD7B25"/>
    <w:rsid w:val="082A392A"/>
    <w:rsid w:val="08340B60"/>
    <w:rsid w:val="08682FE7"/>
    <w:rsid w:val="0919027C"/>
    <w:rsid w:val="0A5C176B"/>
    <w:rsid w:val="0AC0262B"/>
    <w:rsid w:val="0C0D198A"/>
    <w:rsid w:val="0C42794B"/>
    <w:rsid w:val="0F73726A"/>
    <w:rsid w:val="0FE92B8C"/>
    <w:rsid w:val="104736A9"/>
    <w:rsid w:val="11CD1131"/>
    <w:rsid w:val="122425AC"/>
    <w:rsid w:val="12812853"/>
    <w:rsid w:val="144B5EF0"/>
    <w:rsid w:val="158240CF"/>
    <w:rsid w:val="161D4034"/>
    <w:rsid w:val="163D4B80"/>
    <w:rsid w:val="183154FA"/>
    <w:rsid w:val="19BB2B7E"/>
    <w:rsid w:val="1A1A5645"/>
    <w:rsid w:val="1D0E56D6"/>
    <w:rsid w:val="1D1124FC"/>
    <w:rsid w:val="1D822905"/>
    <w:rsid w:val="1E0465BD"/>
    <w:rsid w:val="1E074C01"/>
    <w:rsid w:val="1F8C25F3"/>
    <w:rsid w:val="23DE099E"/>
    <w:rsid w:val="25C52B79"/>
    <w:rsid w:val="261F691D"/>
    <w:rsid w:val="29894120"/>
    <w:rsid w:val="2A1F0D74"/>
    <w:rsid w:val="2BC70656"/>
    <w:rsid w:val="2C422B55"/>
    <w:rsid w:val="2F024DA6"/>
    <w:rsid w:val="2F7345B6"/>
    <w:rsid w:val="2FCE4661"/>
    <w:rsid w:val="308C1788"/>
    <w:rsid w:val="309A7BA4"/>
    <w:rsid w:val="30E5540C"/>
    <w:rsid w:val="3132789C"/>
    <w:rsid w:val="31B25B7B"/>
    <w:rsid w:val="36260A94"/>
    <w:rsid w:val="38080D1C"/>
    <w:rsid w:val="38CA67D0"/>
    <w:rsid w:val="3A5E5246"/>
    <w:rsid w:val="3A8D21A9"/>
    <w:rsid w:val="3AC17426"/>
    <w:rsid w:val="3C8C2E61"/>
    <w:rsid w:val="3D727764"/>
    <w:rsid w:val="3D760299"/>
    <w:rsid w:val="3E087741"/>
    <w:rsid w:val="3FCB3561"/>
    <w:rsid w:val="4233671E"/>
    <w:rsid w:val="426C775D"/>
    <w:rsid w:val="44810C78"/>
    <w:rsid w:val="453D5C06"/>
    <w:rsid w:val="45B24F7F"/>
    <w:rsid w:val="4731743C"/>
    <w:rsid w:val="4A474DD9"/>
    <w:rsid w:val="4D8D458E"/>
    <w:rsid w:val="4E866195"/>
    <w:rsid w:val="4EF86FCD"/>
    <w:rsid w:val="50AB0D91"/>
    <w:rsid w:val="50AE4848"/>
    <w:rsid w:val="5378668F"/>
    <w:rsid w:val="542F4AF7"/>
    <w:rsid w:val="543D119F"/>
    <w:rsid w:val="58F55BB2"/>
    <w:rsid w:val="59166A07"/>
    <w:rsid w:val="594C6D80"/>
    <w:rsid w:val="5A48595F"/>
    <w:rsid w:val="5BE11B9C"/>
    <w:rsid w:val="5C25761E"/>
    <w:rsid w:val="5CE56E02"/>
    <w:rsid w:val="5D656DBB"/>
    <w:rsid w:val="5DC705EE"/>
    <w:rsid w:val="5F1C585E"/>
    <w:rsid w:val="5F8F6F10"/>
    <w:rsid w:val="616A1385"/>
    <w:rsid w:val="620812BE"/>
    <w:rsid w:val="631D219B"/>
    <w:rsid w:val="6351624A"/>
    <w:rsid w:val="646A10D1"/>
    <w:rsid w:val="66DA0173"/>
    <w:rsid w:val="68021FE3"/>
    <w:rsid w:val="685F466F"/>
    <w:rsid w:val="6B3B345C"/>
    <w:rsid w:val="6CE37088"/>
    <w:rsid w:val="6CF6542F"/>
    <w:rsid w:val="6D6E0F4B"/>
    <w:rsid w:val="6DDE1B9A"/>
    <w:rsid w:val="707019B8"/>
    <w:rsid w:val="70AE2FCE"/>
    <w:rsid w:val="713155FA"/>
    <w:rsid w:val="725F77A1"/>
    <w:rsid w:val="72692802"/>
    <w:rsid w:val="74292DD2"/>
    <w:rsid w:val="76EB6128"/>
    <w:rsid w:val="795F3BD9"/>
    <w:rsid w:val="79BD6B9E"/>
    <w:rsid w:val="7A45115F"/>
    <w:rsid w:val="7A464847"/>
    <w:rsid w:val="7A8A0712"/>
    <w:rsid w:val="7C9E46BF"/>
    <w:rsid w:val="7E62478E"/>
    <w:rsid w:val="7F0B4C0A"/>
    <w:rsid w:val="7F6E387E"/>
    <w:rsid w:val="7F9A7E92"/>
    <w:rsid w:val="7FB6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0F7C18-C183-4209-AFC7-A6A6909C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rPr>
      <w:lang w:val="zh-CN"/>
    </w:rPr>
  </w:style>
  <w:style w:type="paragraph" w:styleId="a5">
    <w:name w:val="Balloon Text"/>
    <w:basedOn w:val="a"/>
    <w:link w:val="a6"/>
    <w:uiPriority w:val="99"/>
    <w:unhideWhenUsed/>
    <w:qFormat/>
    <w:rPr>
      <w:sz w:val="18"/>
      <w:szCs w:val="18"/>
      <w:lang w:val="zh-CN"/>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qFormat/>
    <w:rPr>
      <w:color w:val="0563C1" w:themeColor="hyperlink"/>
      <w:u w:val="single"/>
    </w:rPr>
  </w:style>
  <w:style w:type="character" w:styleId="af">
    <w:name w:val="annotation reference"/>
    <w:uiPriority w:val="99"/>
    <w:semiHidden/>
    <w:unhideWhenUsed/>
    <w:qFormat/>
    <w:rPr>
      <w:sz w:val="21"/>
      <w:szCs w:val="21"/>
    </w:rPr>
  </w:style>
  <w:style w:type="character" w:customStyle="1" w:styleId="a6">
    <w:name w:val="批注框文本 字符"/>
    <w:link w:val="a5"/>
    <w:uiPriority w:val="99"/>
    <w:semiHidden/>
    <w:qFormat/>
    <w:rPr>
      <w:rFonts w:ascii="Calibri" w:hAnsi="Calibri"/>
      <w:kern w:val="2"/>
      <w:sz w:val="18"/>
      <w:szCs w:val="18"/>
    </w:rPr>
  </w:style>
  <w:style w:type="character" w:customStyle="1" w:styleId="apple-converted-space">
    <w:name w:val="apple-converted-space"/>
    <w:qFormat/>
  </w:style>
  <w:style w:type="character" w:customStyle="1" w:styleId="a4">
    <w:name w:val="批注文字 字符"/>
    <w:link w:val="a3"/>
    <w:uiPriority w:val="99"/>
    <w:semiHidden/>
    <w:qFormat/>
    <w:rPr>
      <w:rFonts w:ascii="Calibri" w:hAnsi="Calibri"/>
      <w:kern w:val="2"/>
      <w:sz w:val="21"/>
      <w:szCs w:val="22"/>
    </w:rPr>
  </w:style>
  <w:style w:type="character" w:customStyle="1" w:styleId="ac">
    <w:name w:val="批注主题 字符"/>
    <w:link w:val="ab"/>
    <w:uiPriority w:val="99"/>
    <w:semiHidden/>
    <w:rPr>
      <w:rFonts w:ascii="Calibri" w:hAnsi="Calibri"/>
      <w:b/>
      <w:bCs/>
      <w:kern w:val="2"/>
      <w:sz w:val="21"/>
      <w:szCs w:val="22"/>
    </w:rPr>
  </w:style>
  <w:style w:type="paragraph" w:customStyle="1" w:styleId="1">
    <w:name w:val="修订1"/>
    <w:hidden/>
    <w:uiPriority w:val="99"/>
    <w:unhideWhenUsed/>
    <w:qFormat/>
    <w:rPr>
      <w:rFonts w:ascii="Calibri" w:hAnsi="Calibri"/>
      <w:kern w:val="2"/>
      <w:sz w:val="21"/>
      <w:szCs w:val="22"/>
    </w:rPr>
  </w:style>
  <w:style w:type="character" w:customStyle="1" w:styleId="a8">
    <w:name w:val="页脚 字符"/>
    <w:basedOn w:val="a0"/>
    <w:link w:val="a7"/>
    <w:uiPriority w:val="99"/>
    <w:rPr>
      <w:rFonts w:ascii="Calibri" w:hAnsi="Calibri"/>
      <w:kern w:val="2"/>
      <w:sz w:val="18"/>
      <w:szCs w:val="22"/>
    </w:rPr>
  </w:style>
  <w:style w:type="character" w:customStyle="1" w:styleId="10">
    <w:name w:val="未处理的提及1"/>
    <w:basedOn w:val="a0"/>
    <w:uiPriority w:val="99"/>
    <w:semiHidden/>
    <w:unhideWhenUsed/>
    <w:rPr>
      <w:color w:val="605E5C"/>
      <w:shd w:val="clear" w:color="auto" w:fill="E1DFDD"/>
    </w:rPr>
  </w:style>
  <w:style w:type="paragraph" w:styleId="af0">
    <w:name w:val="Revision"/>
    <w:hidden/>
    <w:uiPriority w:val="99"/>
    <w:unhideWhenUsed/>
    <w:rsid w:val="00335FD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uyeel.cn/" TargetMode="External"/><Relationship Id="rId3" Type="http://schemas.openxmlformats.org/officeDocument/2006/relationships/settings" Target="settings.xml"/><Relationship Id="rId7" Type="http://schemas.openxmlformats.org/officeDocument/2006/relationships/hyperlink" Target="http://www.ouyeel.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68EE-255A-414B-89AC-5516264E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5</Pages>
  <Words>1346</Words>
  <Characters>1442</Characters>
  <Application>Microsoft Office Word</Application>
  <DocSecurity>0</DocSecurity>
  <Lines>72</Lines>
  <Paragraphs>79</Paragraphs>
  <ScaleCrop>false</ScaleCrop>
  <Company>Lenovo</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2015年第一次废钢招标公告</dc:title>
  <dc:creator>郭鹏guop</dc:creator>
  <cp:lastModifiedBy>日权 张</cp:lastModifiedBy>
  <cp:revision>509</cp:revision>
  <cp:lastPrinted>2022-03-11T01:08:00Z</cp:lastPrinted>
  <dcterms:created xsi:type="dcterms:W3CDTF">2022-11-22T08:41:00Z</dcterms:created>
  <dcterms:modified xsi:type="dcterms:W3CDTF">2025-09-01T08:21:00Z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FC663E2575C04CE999EBD04CFE1023A6_13</vt:lpwstr>
  </property>
  <property fmtid="{D5CDD505-2E9C-101B-9397-08002B2CF9AE}" pid="4" name="KSOTemplateDocerSaveRecord">
    <vt:lpwstr>eyJoZGlkIjoiZmVmZWExNTFiMDQ0ZjhiMDBhNzRhYzI0MTI0MmQ5ZjIiLCJ1c2VySWQiOiI0MDQzNDQwNTcifQ==</vt:lpwstr>
  </property>
</Properties>
</file>