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8285F">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14:paraId="3B3025A9">
      <w:pPr>
        <w:spacing w:line="360" w:lineRule="auto"/>
        <w:ind w:firstLine="420" w:firstLineChars="200"/>
        <w:rPr>
          <w:rFonts w:ascii="宋体"/>
        </w:rPr>
      </w:pPr>
    </w:p>
    <w:p w14:paraId="771BD265">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14:paraId="385E23E0">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一、销售可再利用旧物资：</w:t>
      </w:r>
    </w:p>
    <w:p w14:paraId="31508267">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14:paraId="72BB6775">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rPr>
        <w:t>可再利用木材（约260吨）</w:t>
      </w:r>
    </w:p>
    <w:p w14:paraId="72B64E16">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rPr>
        <w:t>可再利用工艺包装材料（约120吨）</w:t>
      </w:r>
    </w:p>
    <w:p w14:paraId="2DB04226">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rPr>
        <w:t>5年</w:t>
      </w:r>
      <w:r>
        <w:rPr>
          <w:rFonts w:hint="eastAsia" w:ascii="仿宋" w:hAnsi="仿宋" w:eastAsia="仿宋"/>
          <w:sz w:val="28"/>
          <w:szCs w:val="28"/>
          <w:lang w:val="en-US" w:eastAsia="zh-CN"/>
        </w:rPr>
        <w:t>9</w:t>
      </w:r>
      <w:r>
        <w:rPr>
          <w:rFonts w:hint="eastAsia" w:ascii="仿宋" w:hAnsi="仿宋" w:eastAsia="仿宋"/>
          <w:sz w:val="28"/>
          <w:szCs w:val="28"/>
        </w:rPr>
        <w:t>月  日</w:t>
      </w:r>
    </w:p>
    <w:p w14:paraId="7917D457">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14:paraId="1B570384">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合同有效期：2025年</w:t>
      </w:r>
      <w:r>
        <w:rPr>
          <w:rFonts w:hint="eastAsia" w:ascii="仿宋" w:hAnsi="仿宋" w:eastAsia="仿宋"/>
          <w:sz w:val="28"/>
          <w:szCs w:val="28"/>
          <w:lang w:val="en-US" w:eastAsia="zh-CN"/>
        </w:rPr>
        <w:t>12</w:t>
      </w:r>
      <w:r>
        <w:rPr>
          <w:rFonts w:hint="eastAsia" w:ascii="仿宋" w:hAnsi="仿宋" w:eastAsia="仿宋"/>
          <w:sz w:val="28"/>
          <w:szCs w:val="28"/>
        </w:rPr>
        <w:t>月3</w:t>
      </w:r>
      <w:r>
        <w:rPr>
          <w:rFonts w:hint="eastAsia" w:ascii="仿宋" w:hAnsi="仿宋" w:eastAsia="仿宋"/>
          <w:sz w:val="28"/>
          <w:szCs w:val="28"/>
          <w:lang w:val="en-US" w:eastAsia="zh-CN"/>
        </w:rPr>
        <w:t>1</w:t>
      </w:r>
      <w:r>
        <w:rPr>
          <w:rFonts w:hint="eastAsia" w:ascii="仿宋" w:hAnsi="仿宋" w:eastAsia="仿宋"/>
          <w:sz w:val="28"/>
          <w:szCs w:val="28"/>
        </w:rPr>
        <w:t>日</w:t>
      </w:r>
    </w:p>
    <w:p w14:paraId="65C4D41D">
      <w:pPr>
        <w:spacing w:line="360" w:lineRule="auto"/>
        <w:ind w:left="838" w:leftChars="399" w:firstLine="0" w:firstLineChars="0"/>
        <w:rPr>
          <w:rFonts w:hint="eastAsia" w:ascii="仿宋" w:hAnsi="仿宋" w:eastAsia="仿宋"/>
          <w:sz w:val="28"/>
          <w:szCs w:val="28"/>
          <w:lang w:eastAsia="zh-CN"/>
        </w:rPr>
      </w:pPr>
      <w:r>
        <w:rPr>
          <w:rFonts w:hint="eastAsia" w:ascii="仿宋" w:hAnsi="仿宋" w:eastAsia="仿宋"/>
          <w:sz w:val="28"/>
          <w:szCs w:val="28"/>
        </w:rPr>
        <w:t>备注：销售数量以实际产生数量。</w:t>
      </w:r>
      <w:r>
        <w:rPr>
          <w:rFonts w:hint="eastAsia" w:ascii="仿宋" w:hAnsi="仿宋" w:eastAsia="仿宋"/>
          <w:color w:val="FF0000"/>
          <w:sz w:val="28"/>
          <w:szCs w:val="28"/>
        </w:rPr>
        <w:t>中标单位须在接到本公司通知（电话）后</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个工作日内来签订合同</w:t>
      </w:r>
      <w:r>
        <w:rPr>
          <w:rFonts w:hint="eastAsia" w:ascii="仿宋" w:hAnsi="仿宋" w:eastAsia="仿宋"/>
          <w:color w:val="FF0000"/>
          <w:sz w:val="28"/>
          <w:szCs w:val="28"/>
          <w:lang w:eastAsia="zh-CN"/>
        </w:rPr>
        <w:t>（</w:t>
      </w:r>
      <w:r>
        <w:rPr>
          <w:rFonts w:hint="eastAsia" w:ascii="仿宋" w:hAnsi="仿宋" w:eastAsia="仿宋"/>
          <w:color w:val="FF0000"/>
          <w:sz w:val="28"/>
          <w:szCs w:val="28"/>
          <w:lang w:val="en-US" w:eastAsia="zh-CN"/>
        </w:rPr>
        <w:t>包括</w:t>
      </w:r>
      <w:r>
        <w:rPr>
          <w:rFonts w:hint="eastAsia" w:ascii="仿宋" w:hAnsi="仿宋" w:eastAsia="仿宋"/>
          <w:color w:val="FF0000"/>
          <w:sz w:val="28"/>
          <w:szCs w:val="28"/>
        </w:rPr>
        <w:t>未在太钢注册用户</w:t>
      </w:r>
      <w:r>
        <w:rPr>
          <w:rFonts w:hint="eastAsia" w:ascii="仿宋" w:hAnsi="仿宋" w:eastAsia="仿宋"/>
          <w:color w:val="FF0000"/>
          <w:sz w:val="28"/>
          <w:szCs w:val="28"/>
          <w:lang w:eastAsia="zh-CN"/>
        </w:rPr>
        <w:t>）</w:t>
      </w:r>
    </w:p>
    <w:p w14:paraId="413F6304">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二、网上竞价流程：</w:t>
      </w:r>
    </w:p>
    <w:p w14:paraId="14613DBF">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14:paraId="3295DCD1">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14:paraId="2D3E754B">
      <w:pPr>
        <w:pStyle w:val="10"/>
        <w:spacing w:line="360" w:lineRule="auto"/>
        <w:ind w:left="420" w:firstLine="280" w:firstLineChars="10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14:paraId="3A4F620D">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14:paraId="6C15F82A">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可再利用木材 废旧物资回收、销售或可再利用木材企业  </w:t>
      </w:r>
    </w:p>
    <w:p w14:paraId="405A09A5">
      <w:pPr>
        <w:spacing w:line="360" w:lineRule="auto"/>
        <w:ind w:firstLine="840" w:firstLineChars="300"/>
        <w:rPr>
          <w:rFonts w:ascii="仿宋" w:hAnsi="仿宋" w:eastAsia="仿宋"/>
          <w:sz w:val="28"/>
          <w:szCs w:val="28"/>
        </w:rPr>
      </w:pPr>
      <w:r>
        <w:rPr>
          <w:rFonts w:hint="eastAsia" w:ascii="仿宋" w:hAnsi="仿宋" w:eastAsia="仿宋"/>
          <w:sz w:val="28"/>
          <w:szCs w:val="28"/>
        </w:rPr>
        <w:t>可再利用工艺包装材料   废旧物资回收、销售</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14:paraId="5E52CFDA">
      <w:pPr>
        <w:pStyle w:val="4"/>
        <w:tabs>
          <w:tab w:val="center" w:pos="4453"/>
        </w:tabs>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14:paraId="2A19D10F">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14:paraId="4919D124">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14:paraId="599CCE90">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14:paraId="0418C21D">
      <w:pPr>
        <w:pStyle w:val="10"/>
        <w:spacing w:line="360" w:lineRule="auto"/>
        <w:ind w:left="699" w:leftChars="333" w:firstLine="0" w:firstLineChars="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标的物有关质量、规格、功能性异议拒绝履行或拖延履行招标结果，否则视同违约，我单位将违约情况告知招标平台，经招标平台调查核实后按招标平台对违约的规定进行处理，同时中标单位将被列入我单位禁入黑名单，扣除全部保证金禁止再次参与太钢加工厂招标业务。</w:t>
      </w:r>
    </w:p>
    <w:p w14:paraId="167C92FA">
      <w:pPr>
        <w:spacing w:line="360" w:lineRule="auto"/>
        <w:ind w:left="700" w:leftChars="200" w:hanging="280" w:hangingChars="100"/>
        <w:rPr>
          <w:rFonts w:ascii="仿宋" w:hAnsi="仿宋" w:eastAsia="仿宋"/>
          <w:sz w:val="28"/>
          <w:szCs w:val="28"/>
        </w:rPr>
      </w:pPr>
      <w:r>
        <w:rPr>
          <w:rFonts w:hint="eastAsia" w:ascii="仿宋" w:hAnsi="仿宋" w:eastAsia="仿宋"/>
          <w:sz w:val="28"/>
          <w:szCs w:val="28"/>
        </w:rPr>
        <w:t>2、</w:t>
      </w:r>
      <w:r>
        <w:rPr>
          <w:rFonts w:hint="eastAsia" w:ascii="仿宋" w:hAnsi="仿宋" w:eastAsia="仿宋"/>
          <w:b/>
          <w:bCs/>
          <w:sz w:val="28"/>
          <w:szCs w:val="28"/>
        </w:rPr>
        <w:t>竞标结果经太钢审批同意后</w:t>
      </w:r>
      <w:r>
        <w:rPr>
          <w:rFonts w:hint="eastAsia" w:ascii="仿宋" w:hAnsi="仿宋" w:eastAsia="仿宋"/>
          <w:sz w:val="28"/>
          <w:szCs w:val="28"/>
        </w:rPr>
        <w:t>，</w:t>
      </w:r>
      <w:r>
        <w:rPr>
          <w:rFonts w:hint="eastAsia" w:ascii="仿宋" w:hAnsi="仿宋" w:eastAsia="仿宋"/>
          <w:b/>
          <w:bCs/>
          <w:sz w:val="28"/>
          <w:szCs w:val="28"/>
        </w:rPr>
        <w:t>确定中标。</w:t>
      </w:r>
      <w:r>
        <w:rPr>
          <w:rFonts w:hint="eastAsia" w:ascii="仿宋" w:hAnsi="仿宋" w:eastAsia="仿宋"/>
          <w:sz w:val="28"/>
          <w:szCs w:val="28"/>
        </w:rPr>
        <w:t>中标单位须在接到本公司通知（电话通知）后</w:t>
      </w:r>
      <w:r>
        <w:rPr>
          <w:rFonts w:hint="eastAsia" w:ascii="仿宋" w:hAnsi="仿宋" w:eastAsia="仿宋"/>
          <w:sz w:val="28"/>
          <w:szCs w:val="28"/>
          <w:lang w:val="en-US" w:eastAsia="zh-CN"/>
        </w:rPr>
        <w:t>5</w:t>
      </w:r>
      <w:r>
        <w:rPr>
          <w:rFonts w:hint="eastAsia" w:ascii="仿宋" w:hAnsi="仿宋" w:eastAsia="仿宋"/>
          <w:sz w:val="28"/>
          <w:szCs w:val="28"/>
        </w:rPr>
        <w:t>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可再利用，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14:paraId="7A812CF0">
      <w:pPr>
        <w:pStyle w:val="4"/>
        <w:shd w:val="clear" w:color="auto" w:fill="FFFFFF"/>
        <w:spacing w:before="0" w:beforeAutospacing="0" w:after="150" w:afterAutospacing="0" w:line="360" w:lineRule="auto"/>
        <w:ind w:left="559" w:leftChars="266" w:firstLine="281" w:firstLineChars="100"/>
        <w:rPr>
          <w:rFonts w:ascii="仿宋" w:hAnsi="仿宋" w:eastAsia="仿宋" w:cs="Times New Roman"/>
          <w:kern w:val="2"/>
          <w:sz w:val="28"/>
          <w:szCs w:val="28"/>
        </w:rPr>
      </w:pPr>
      <w:r>
        <w:rPr>
          <w:rFonts w:hint="eastAsia" w:ascii="仿宋" w:hAnsi="仿宋" w:eastAsia="仿宋"/>
          <w:b/>
          <w:bCs/>
          <w:sz w:val="28"/>
          <w:szCs w:val="28"/>
        </w:rPr>
        <w:t>备注：可再利用工艺包装材料、可再利用木材属于保产标的，中标单位须每天拉运，清空现场，未在规定时间内提货影响生产及现场安全等不执行合同或不完全执行合同将拉入黑名单并扣除全部保证金。</w:t>
      </w:r>
      <w:r>
        <w:rPr>
          <w:rFonts w:hint="eastAsia" w:ascii="仿宋" w:hAnsi="仿宋" w:eastAsia="仿宋"/>
          <w:sz w:val="28"/>
          <w:szCs w:val="28"/>
        </w:rPr>
        <w:br w:type="textWrapping"/>
      </w: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p>
    <w:p w14:paraId="2274B2C1">
      <w:pPr>
        <w:spacing w:line="360" w:lineRule="auto"/>
        <w:ind w:left="700" w:leftChars="200" w:hanging="280" w:hangingChars="100"/>
        <w:rPr>
          <w:rFonts w:ascii="仿宋" w:hAnsi="仿宋" w:eastAsia="仿宋"/>
          <w:sz w:val="28"/>
          <w:szCs w:val="28"/>
        </w:rPr>
      </w:pPr>
      <w:r>
        <w:rPr>
          <w:rFonts w:hint="eastAsia" w:ascii="仿宋" w:hAnsi="仿宋" w:eastAsia="仿宋"/>
          <w:sz w:val="28"/>
          <w:szCs w:val="28"/>
        </w:rPr>
        <w:t xml:space="preserve"> 5</w:t>
      </w:r>
      <w:r>
        <w:rPr>
          <w:rFonts w:ascii="仿宋" w:hAnsi="仿宋" w:eastAsia="仿宋"/>
          <w:sz w:val="28"/>
          <w:szCs w:val="28"/>
        </w:rPr>
        <w:t>、其它有关规定详见欧冶循环宝发布的《竞价交易规则》。</w:t>
      </w:r>
    </w:p>
    <w:p w14:paraId="01E31265">
      <w:pPr>
        <w:spacing w:line="360" w:lineRule="auto"/>
        <w:ind w:left="700" w:leftChars="200" w:hanging="280" w:hangingChars="1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备注：1、所有参加网上竞价的客户，参与竞价视为认可本单位所有销售管理相关规定。</w:t>
      </w:r>
    </w:p>
    <w:p w14:paraId="45484B10">
      <w:pPr>
        <w:spacing w:line="360" w:lineRule="auto"/>
        <w:ind w:left="699" w:leftChars="333" w:firstLine="840" w:firstLineChars="300"/>
        <w:rPr>
          <w:rFonts w:ascii="仿宋" w:hAnsi="仿宋" w:eastAsia="仿宋"/>
          <w:sz w:val="28"/>
          <w:szCs w:val="28"/>
        </w:rPr>
      </w:pPr>
      <w:r>
        <w:rPr>
          <w:rFonts w:hint="eastAsia" w:ascii="仿宋" w:hAnsi="仿宋" w:eastAsia="仿宋"/>
          <w:sz w:val="28"/>
          <w:szCs w:val="28"/>
        </w:rPr>
        <w:t>2、参加上述标的竞价视为已对货物认可。</w:t>
      </w:r>
    </w:p>
    <w:p w14:paraId="08A21D9D">
      <w:pPr>
        <w:spacing w:line="360" w:lineRule="auto"/>
        <w:ind w:left="699" w:leftChars="333" w:firstLine="840" w:firstLineChars="300"/>
        <w:rPr>
          <w:rFonts w:ascii="仿宋" w:hAnsi="仿宋" w:eastAsia="仿宋"/>
          <w:sz w:val="28"/>
          <w:szCs w:val="28"/>
        </w:rPr>
      </w:pPr>
      <w:r>
        <w:rPr>
          <w:rFonts w:hint="eastAsia" w:ascii="仿宋" w:hAnsi="仿宋" w:eastAsia="仿宋"/>
          <w:sz w:val="28"/>
          <w:szCs w:val="28"/>
        </w:rPr>
        <w:t>3、中标后打款账号：</w:t>
      </w:r>
    </w:p>
    <w:p w14:paraId="3E63E4D5">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账户名称：</w:t>
      </w:r>
      <w:r>
        <w:rPr>
          <w:rFonts w:hint="eastAsia" w:ascii="仿宋" w:hAnsi="仿宋" w:eastAsia="仿宋" w:cs="仿宋"/>
          <w:sz w:val="24"/>
          <w:szCs w:val="22"/>
          <w:u w:val="single"/>
        </w:rPr>
        <w:t xml:space="preserve">  山西太钢不锈钢股份有限公司                  </w:t>
      </w:r>
    </w:p>
    <w:p w14:paraId="2ECA4C56">
      <w:pPr>
        <w:adjustRightInd w:val="0"/>
        <w:snapToGrid w:val="0"/>
        <w:spacing w:line="360" w:lineRule="auto"/>
        <w:ind w:firstLine="480" w:firstLineChars="200"/>
        <w:rPr>
          <w:rFonts w:ascii="仿宋" w:hAnsi="仿宋" w:eastAsia="仿宋" w:cs="仿宋"/>
          <w:sz w:val="24"/>
          <w:szCs w:val="22"/>
          <w:u w:val="single"/>
        </w:rPr>
      </w:pPr>
      <w:r>
        <w:rPr>
          <w:rFonts w:hint="eastAsia" w:ascii="仿宋" w:hAnsi="仿宋" w:eastAsia="仿宋" w:cs="仿宋"/>
          <w:sz w:val="24"/>
          <w:szCs w:val="22"/>
        </w:rPr>
        <w:t>开户行名称：</w:t>
      </w:r>
      <w:r>
        <w:rPr>
          <w:rFonts w:hint="eastAsia" w:ascii="仿宋" w:hAnsi="仿宋" w:eastAsia="仿宋" w:cs="仿宋"/>
          <w:sz w:val="24"/>
          <w:szCs w:val="22"/>
          <w:u w:val="single"/>
        </w:rPr>
        <w:t xml:space="preserve"> 工行太原太钢支行                           </w:t>
      </w:r>
    </w:p>
    <w:p w14:paraId="677AA077">
      <w:pPr>
        <w:adjustRightInd w:val="0"/>
        <w:snapToGrid w:val="0"/>
        <w:spacing w:line="360" w:lineRule="auto"/>
        <w:ind w:firstLine="480" w:firstLineChars="200"/>
        <w:rPr>
          <w:rFonts w:ascii="仿宋" w:hAnsi="仿宋" w:eastAsia="仿宋"/>
          <w:sz w:val="28"/>
          <w:szCs w:val="28"/>
        </w:rPr>
      </w:pPr>
      <w:r>
        <w:rPr>
          <w:rFonts w:hint="eastAsia" w:ascii="仿宋" w:hAnsi="仿宋" w:eastAsia="仿宋" w:cs="仿宋"/>
          <w:sz w:val="24"/>
          <w:szCs w:val="22"/>
        </w:rPr>
        <w:t>银行账号：</w:t>
      </w:r>
      <w:r>
        <w:rPr>
          <w:rFonts w:hint="eastAsia" w:ascii="仿宋" w:hAnsi="仿宋" w:eastAsia="仿宋" w:cs="仿宋"/>
          <w:sz w:val="24"/>
          <w:szCs w:val="22"/>
          <w:u w:val="single"/>
        </w:rPr>
        <w:t xml:space="preserve">    0502125109022120478                        </w:t>
      </w:r>
    </w:p>
    <w:p w14:paraId="4E7DE6C8">
      <w:pPr>
        <w:spacing w:line="360" w:lineRule="auto"/>
        <w:rPr>
          <w:rFonts w:ascii="仿宋" w:hAnsi="仿宋" w:eastAsia="仿宋"/>
          <w:b/>
          <w:sz w:val="28"/>
          <w:szCs w:val="28"/>
        </w:rPr>
      </w:pPr>
      <w:r>
        <w:rPr>
          <w:rFonts w:hint="eastAsia" w:ascii="仿宋" w:hAnsi="仿宋" w:eastAsia="仿宋"/>
          <w:b/>
          <w:sz w:val="28"/>
          <w:szCs w:val="28"/>
        </w:rPr>
        <w:t>备注：所有参加网上竞价的客户，参与竞价视为认可本单位所有销售管理相关规定。</w:t>
      </w:r>
    </w:p>
    <w:p w14:paraId="7307077B">
      <w:pPr>
        <w:spacing w:line="360" w:lineRule="auto"/>
        <w:rPr>
          <w:rFonts w:ascii="仿宋" w:hAnsi="仿宋" w:eastAsia="仿宋"/>
          <w:sz w:val="28"/>
          <w:szCs w:val="28"/>
        </w:rPr>
      </w:pPr>
      <w:r>
        <w:rPr>
          <w:rFonts w:hint="eastAsia" w:ascii="仿宋" w:hAnsi="仿宋" w:eastAsia="仿宋"/>
          <w:sz w:val="28"/>
          <w:szCs w:val="28"/>
        </w:rPr>
        <w:t>四、联系人及方式</w:t>
      </w:r>
    </w:p>
    <w:p w14:paraId="17C6EEC0">
      <w:pPr>
        <w:spacing w:line="360" w:lineRule="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rPr>
        <w:t xml:space="preserve"> 郭先生19935174200 </w:t>
      </w:r>
      <w:r>
        <w:rPr>
          <w:rFonts w:hint="eastAsia" w:ascii="仿宋" w:hAnsi="仿宋" w:eastAsia="仿宋"/>
          <w:sz w:val="28"/>
          <w:szCs w:val="28"/>
          <w:lang w:eastAsia="zh-CN"/>
        </w:rPr>
        <w:t>（</w:t>
      </w:r>
      <w:r>
        <w:rPr>
          <w:rFonts w:hint="eastAsia" w:ascii="仿宋" w:hAnsi="仿宋" w:eastAsia="仿宋"/>
          <w:sz w:val="28"/>
          <w:szCs w:val="28"/>
          <w:lang w:val="en-US" w:eastAsia="zh-CN"/>
        </w:rPr>
        <w:t>咨询）</w:t>
      </w:r>
    </w:p>
    <w:p w14:paraId="5E29EAAB">
      <w:pPr>
        <w:spacing w:line="360" w:lineRule="auto"/>
        <w:ind w:firstLine="280" w:firstLineChars="100"/>
        <w:rPr>
          <w:rFonts w:ascii="仿宋" w:hAnsi="仿宋" w:eastAsia="仿宋" w:cs="仿宋"/>
          <w:color w:val="000000"/>
          <w:sz w:val="28"/>
          <w:szCs w:val="28"/>
          <w:shd w:val="clear" w:color="auto" w:fill="FFFFFF"/>
        </w:rPr>
      </w:pPr>
      <w:r>
        <w:rPr>
          <w:rFonts w:hint="eastAsia" w:ascii="仿宋" w:hAnsi="仿宋" w:eastAsia="仿宋"/>
          <w:sz w:val="28"/>
          <w:szCs w:val="28"/>
        </w:rPr>
        <w:t>现场看货：牛先生  电话：</w:t>
      </w:r>
      <w:r>
        <w:rPr>
          <w:rFonts w:hint="eastAsia" w:ascii="仿宋" w:hAnsi="仿宋" w:eastAsia="仿宋" w:cs="仿宋"/>
          <w:sz w:val="28"/>
          <w:szCs w:val="28"/>
        </w:rPr>
        <w:t>1</w:t>
      </w:r>
      <w:r>
        <w:rPr>
          <w:rFonts w:hint="eastAsia" w:ascii="仿宋" w:hAnsi="仿宋" w:eastAsia="仿宋" w:cs="仿宋"/>
          <w:color w:val="000000"/>
          <w:sz w:val="28"/>
          <w:szCs w:val="28"/>
          <w:shd w:val="clear" w:color="auto" w:fill="FFFFFF"/>
        </w:rPr>
        <w:t>3834598366</w:t>
      </w:r>
    </w:p>
    <w:p w14:paraId="71F50C23">
      <w:pPr>
        <w:rPr>
          <w:b/>
          <w:sz w:val="32"/>
          <w:szCs w:val="32"/>
        </w:rPr>
      </w:pPr>
    </w:p>
    <w:p w14:paraId="66C26AD6">
      <w:pPr>
        <w:spacing w:line="360" w:lineRule="auto"/>
        <w:ind w:left="700" w:leftChars="200" w:hanging="280" w:hangingChars="100"/>
        <w:rPr>
          <w:rFonts w:ascii="仿宋" w:hAnsi="仿宋" w:eastAsia="仿宋"/>
          <w:sz w:val="28"/>
          <w:szCs w:val="28"/>
        </w:rPr>
      </w:pPr>
    </w:p>
    <w:p w14:paraId="16B517CD">
      <w:pPr>
        <w:spacing w:line="360" w:lineRule="auto"/>
        <w:ind w:left="700" w:leftChars="200" w:hanging="280" w:hangingChars="100"/>
        <w:rPr>
          <w:rFonts w:ascii="仿宋" w:hAnsi="仿宋" w:eastAsia="仿宋"/>
          <w:sz w:val="28"/>
          <w:szCs w:val="28"/>
        </w:rPr>
      </w:pPr>
    </w:p>
    <w:p w14:paraId="7AD38107">
      <w:pPr>
        <w:spacing w:line="360" w:lineRule="auto"/>
        <w:ind w:left="700" w:leftChars="200" w:hanging="280" w:hangingChars="100"/>
        <w:rPr>
          <w:rFonts w:ascii="仿宋" w:hAnsi="仿宋" w:eastAsia="仿宋"/>
          <w:sz w:val="28"/>
          <w:szCs w:val="28"/>
        </w:rPr>
      </w:pPr>
    </w:p>
    <w:p w14:paraId="340041FC">
      <w:pPr>
        <w:spacing w:line="360" w:lineRule="auto"/>
        <w:ind w:left="700" w:leftChars="200" w:hanging="280" w:hangingChars="100"/>
        <w:rPr>
          <w:rFonts w:ascii="仿宋" w:hAnsi="仿宋" w:eastAsia="仿宋"/>
          <w:sz w:val="28"/>
          <w:szCs w:val="28"/>
        </w:rPr>
      </w:pPr>
    </w:p>
    <w:p w14:paraId="6CBDFE7F">
      <w:pPr>
        <w:spacing w:line="360" w:lineRule="auto"/>
        <w:rPr>
          <w:rFonts w:ascii="仿宋" w:hAnsi="仿宋" w:eastAsia="仿宋"/>
          <w:sz w:val="28"/>
          <w:szCs w:val="28"/>
        </w:rPr>
      </w:pPr>
    </w:p>
    <w:sectPr>
      <w:pgSz w:w="11906" w:h="16838"/>
      <w:pgMar w:top="1440" w:right="168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2251A"/>
    <w:rsid w:val="0002768A"/>
    <w:rsid w:val="000302FF"/>
    <w:rsid w:val="000313DD"/>
    <w:rsid w:val="0003652C"/>
    <w:rsid w:val="00043333"/>
    <w:rsid w:val="00047C9F"/>
    <w:rsid w:val="00051DA3"/>
    <w:rsid w:val="000876F4"/>
    <w:rsid w:val="000978F7"/>
    <w:rsid w:val="000C0AD7"/>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3CD0"/>
    <w:rsid w:val="00255687"/>
    <w:rsid w:val="00255EFE"/>
    <w:rsid w:val="002607F5"/>
    <w:rsid w:val="002640E0"/>
    <w:rsid w:val="00284551"/>
    <w:rsid w:val="002B0212"/>
    <w:rsid w:val="002B0520"/>
    <w:rsid w:val="002E0D28"/>
    <w:rsid w:val="002E7DF2"/>
    <w:rsid w:val="003120F2"/>
    <w:rsid w:val="003213D1"/>
    <w:rsid w:val="003459AD"/>
    <w:rsid w:val="0036345B"/>
    <w:rsid w:val="003665B3"/>
    <w:rsid w:val="0038465C"/>
    <w:rsid w:val="00394DF9"/>
    <w:rsid w:val="00395B80"/>
    <w:rsid w:val="003A31FE"/>
    <w:rsid w:val="003C0E4C"/>
    <w:rsid w:val="003F3EE7"/>
    <w:rsid w:val="0043468C"/>
    <w:rsid w:val="004434FC"/>
    <w:rsid w:val="00464082"/>
    <w:rsid w:val="00471118"/>
    <w:rsid w:val="00486590"/>
    <w:rsid w:val="00487C46"/>
    <w:rsid w:val="004A01AE"/>
    <w:rsid w:val="004C16AB"/>
    <w:rsid w:val="004C3E5A"/>
    <w:rsid w:val="004D5002"/>
    <w:rsid w:val="004F0A4E"/>
    <w:rsid w:val="004F5E0A"/>
    <w:rsid w:val="00515EFA"/>
    <w:rsid w:val="0053214A"/>
    <w:rsid w:val="00540622"/>
    <w:rsid w:val="00542C4F"/>
    <w:rsid w:val="0056354A"/>
    <w:rsid w:val="00585217"/>
    <w:rsid w:val="005907F9"/>
    <w:rsid w:val="005A70E8"/>
    <w:rsid w:val="005B2D94"/>
    <w:rsid w:val="005B59BF"/>
    <w:rsid w:val="005C18BC"/>
    <w:rsid w:val="005C464C"/>
    <w:rsid w:val="005C5E4D"/>
    <w:rsid w:val="005C7341"/>
    <w:rsid w:val="005D246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6B0F"/>
    <w:rsid w:val="00670617"/>
    <w:rsid w:val="00671366"/>
    <w:rsid w:val="006721F4"/>
    <w:rsid w:val="00685093"/>
    <w:rsid w:val="006859EB"/>
    <w:rsid w:val="00691876"/>
    <w:rsid w:val="006A5916"/>
    <w:rsid w:val="006C18D2"/>
    <w:rsid w:val="006D1653"/>
    <w:rsid w:val="006D1839"/>
    <w:rsid w:val="006D301A"/>
    <w:rsid w:val="006E217B"/>
    <w:rsid w:val="00700083"/>
    <w:rsid w:val="00701FDD"/>
    <w:rsid w:val="0071080B"/>
    <w:rsid w:val="00710992"/>
    <w:rsid w:val="007372D6"/>
    <w:rsid w:val="007504AB"/>
    <w:rsid w:val="00751385"/>
    <w:rsid w:val="00756D3A"/>
    <w:rsid w:val="00763A3F"/>
    <w:rsid w:val="00763C7D"/>
    <w:rsid w:val="00772274"/>
    <w:rsid w:val="00782CE7"/>
    <w:rsid w:val="00790679"/>
    <w:rsid w:val="00790CB4"/>
    <w:rsid w:val="007B61A2"/>
    <w:rsid w:val="007C6862"/>
    <w:rsid w:val="007D3880"/>
    <w:rsid w:val="008058B1"/>
    <w:rsid w:val="0082156C"/>
    <w:rsid w:val="00824D45"/>
    <w:rsid w:val="00830C8B"/>
    <w:rsid w:val="00832DFF"/>
    <w:rsid w:val="00847A29"/>
    <w:rsid w:val="00854E01"/>
    <w:rsid w:val="00861766"/>
    <w:rsid w:val="00875CB2"/>
    <w:rsid w:val="008768BE"/>
    <w:rsid w:val="00882F25"/>
    <w:rsid w:val="00885080"/>
    <w:rsid w:val="00894EC1"/>
    <w:rsid w:val="008A5A8D"/>
    <w:rsid w:val="008B60DE"/>
    <w:rsid w:val="008F2DCD"/>
    <w:rsid w:val="00910C6A"/>
    <w:rsid w:val="00912613"/>
    <w:rsid w:val="009176E8"/>
    <w:rsid w:val="009341E5"/>
    <w:rsid w:val="00935E85"/>
    <w:rsid w:val="009529D1"/>
    <w:rsid w:val="00955D20"/>
    <w:rsid w:val="00955FEF"/>
    <w:rsid w:val="00971BBC"/>
    <w:rsid w:val="009739BC"/>
    <w:rsid w:val="00991B1C"/>
    <w:rsid w:val="009926E1"/>
    <w:rsid w:val="009B0391"/>
    <w:rsid w:val="009C7889"/>
    <w:rsid w:val="009E081C"/>
    <w:rsid w:val="009E50A4"/>
    <w:rsid w:val="00A210BA"/>
    <w:rsid w:val="00A25C71"/>
    <w:rsid w:val="00A34EC6"/>
    <w:rsid w:val="00A5256A"/>
    <w:rsid w:val="00A741AC"/>
    <w:rsid w:val="00A92D9F"/>
    <w:rsid w:val="00A9533B"/>
    <w:rsid w:val="00A970A8"/>
    <w:rsid w:val="00AB2BDE"/>
    <w:rsid w:val="00AB38A4"/>
    <w:rsid w:val="00AC3779"/>
    <w:rsid w:val="00AE3762"/>
    <w:rsid w:val="00AE4415"/>
    <w:rsid w:val="00AF3F9A"/>
    <w:rsid w:val="00B42330"/>
    <w:rsid w:val="00B470A5"/>
    <w:rsid w:val="00B50663"/>
    <w:rsid w:val="00B61161"/>
    <w:rsid w:val="00B7101B"/>
    <w:rsid w:val="00B71C28"/>
    <w:rsid w:val="00B922B7"/>
    <w:rsid w:val="00B9674C"/>
    <w:rsid w:val="00BB21EF"/>
    <w:rsid w:val="00BB690B"/>
    <w:rsid w:val="00BC493B"/>
    <w:rsid w:val="00BD1740"/>
    <w:rsid w:val="00BD5E76"/>
    <w:rsid w:val="00BE72BA"/>
    <w:rsid w:val="00BF3594"/>
    <w:rsid w:val="00C079D2"/>
    <w:rsid w:val="00C27206"/>
    <w:rsid w:val="00C34446"/>
    <w:rsid w:val="00C442A8"/>
    <w:rsid w:val="00C45E06"/>
    <w:rsid w:val="00C54E01"/>
    <w:rsid w:val="00C60423"/>
    <w:rsid w:val="00C63AB0"/>
    <w:rsid w:val="00C779F0"/>
    <w:rsid w:val="00CB5B32"/>
    <w:rsid w:val="00CF6823"/>
    <w:rsid w:val="00D069F2"/>
    <w:rsid w:val="00D14F44"/>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2433"/>
    <w:rsid w:val="00E275D0"/>
    <w:rsid w:val="00E52AF1"/>
    <w:rsid w:val="00E61930"/>
    <w:rsid w:val="00E83AAA"/>
    <w:rsid w:val="00E84230"/>
    <w:rsid w:val="00E84B04"/>
    <w:rsid w:val="00E9393B"/>
    <w:rsid w:val="00EB088F"/>
    <w:rsid w:val="00EB7425"/>
    <w:rsid w:val="00EE0A82"/>
    <w:rsid w:val="00EE4E65"/>
    <w:rsid w:val="00EE51B0"/>
    <w:rsid w:val="00EF6B27"/>
    <w:rsid w:val="00F00C40"/>
    <w:rsid w:val="00F02C28"/>
    <w:rsid w:val="00F03127"/>
    <w:rsid w:val="00F27C14"/>
    <w:rsid w:val="00F30EE1"/>
    <w:rsid w:val="00F364AE"/>
    <w:rsid w:val="00F47343"/>
    <w:rsid w:val="00F62599"/>
    <w:rsid w:val="00F63BCA"/>
    <w:rsid w:val="00F7582A"/>
    <w:rsid w:val="00FA108D"/>
    <w:rsid w:val="00FC276F"/>
    <w:rsid w:val="01252D21"/>
    <w:rsid w:val="036B4BAC"/>
    <w:rsid w:val="04984670"/>
    <w:rsid w:val="069A3430"/>
    <w:rsid w:val="070C181F"/>
    <w:rsid w:val="0ADD26BB"/>
    <w:rsid w:val="0CFD203D"/>
    <w:rsid w:val="0D223BA0"/>
    <w:rsid w:val="0D314E49"/>
    <w:rsid w:val="1128459B"/>
    <w:rsid w:val="1215166B"/>
    <w:rsid w:val="1217044F"/>
    <w:rsid w:val="1A7408E8"/>
    <w:rsid w:val="1AF22A62"/>
    <w:rsid w:val="29694882"/>
    <w:rsid w:val="2A364A94"/>
    <w:rsid w:val="2BB7668C"/>
    <w:rsid w:val="2C4B4A59"/>
    <w:rsid w:val="2CB70257"/>
    <w:rsid w:val="2DD34C89"/>
    <w:rsid w:val="2F4C0B9C"/>
    <w:rsid w:val="30426312"/>
    <w:rsid w:val="30E65DCB"/>
    <w:rsid w:val="33AD11F4"/>
    <w:rsid w:val="33DE6FA1"/>
    <w:rsid w:val="341E6BA4"/>
    <w:rsid w:val="34916B65"/>
    <w:rsid w:val="36DB307D"/>
    <w:rsid w:val="382C7686"/>
    <w:rsid w:val="3A6D17A8"/>
    <w:rsid w:val="3B486F08"/>
    <w:rsid w:val="3C244332"/>
    <w:rsid w:val="3DED26C0"/>
    <w:rsid w:val="40DC79B6"/>
    <w:rsid w:val="42C503AC"/>
    <w:rsid w:val="43BC7A50"/>
    <w:rsid w:val="49C44DBB"/>
    <w:rsid w:val="4BAB7E74"/>
    <w:rsid w:val="4BC3789A"/>
    <w:rsid w:val="4CB13C09"/>
    <w:rsid w:val="4D881CA2"/>
    <w:rsid w:val="4DC4610B"/>
    <w:rsid w:val="4E005E1B"/>
    <w:rsid w:val="4F667F73"/>
    <w:rsid w:val="4FA81658"/>
    <w:rsid w:val="55C55276"/>
    <w:rsid w:val="57F05DD2"/>
    <w:rsid w:val="5A931FF5"/>
    <w:rsid w:val="5B525058"/>
    <w:rsid w:val="5C8C64A0"/>
    <w:rsid w:val="5DCE1DA6"/>
    <w:rsid w:val="608E6C1E"/>
    <w:rsid w:val="60D21AC3"/>
    <w:rsid w:val="628E03BF"/>
    <w:rsid w:val="64197665"/>
    <w:rsid w:val="65152D96"/>
    <w:rsid w:val="6ABF15AE"/>
    <w:rsid w:val="6AFB5211"/>
    <w:rsid w:val="6E6700E0"/>
    <w:rsid w:val="6F3C490B"/>
    <w:rsid w:val="71773D9C"/>
    <w:rsid w:val="71B308F2"/>
    <w:rsid w:val="738859C1"/>
    <w:rsid w:val="79453FC6"/>
    <w:rsid w:val="7AC45096"/>
    <w:rsid w:val="7BE56DF5"/>
    <w:rsid w:val="7FC34E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303</Words>
  <Characters>1729</Characters>
  <Lines>14</Lines>
  <Paragraphs>4</Paragraphs>
  <TotalTime>0</TotalTime>
  <ScaleCrop>false</ScaleCrop>
  <LinksUpToDate>false</LinksUpToDate>
  <CharactersWithSpaces>2028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2023-06-28T00:40:00Z</dcterms:created>
  <dc:creator>亢志兰</dc:creator>
  <cp:lastModifiedBy>kangzhilan</cp:lastModifiedBy>
  <dcterms:modified xsi:type="dcterms:W3CDTF">2025-09-15T02:51:02Z</dcterms:modified>
  <dc:title>销 售 公 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95DA771ACB2F4EF0AA6097788C250840_13</vt:lpwstr>
  </property>
</Properties>
</file>