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AE522">
      <w:pPr>
        <w:pStyle w:val="2"/>
        <w:spacing w:before="66" w:line="230" w:lineRule="auto"/>
        <w:ind w:left="4523"/>
        <w:outlineLvl w:val="0"/>
        <w:rPr>
          <w:sz w:val="31"/>
          <w:szCs w:val="31"/>
        </w:rPr>
      </w:pPr>
      <w:r>
        <w:rPr>
          <w:b/>
          <w:bCs/>
          <w:spacing w:val="5"/>
          <w:sz w:val="31"/>
          <w:szCs w:val="31"/>
        </w:rPr>
        <w:t>信誉承诺书</w:t>
      </w:r>
    </w:p>
    <w:p w14:paraId="1B94BA8B">
      <w:pPr>
        <w:pStyle w:val="2"/>
        <w:spacing w:before="279" w:line="224" w:lineRule="auto"/>
        <w:ind w:left="342"/>
      </w:pPr>
      <w:r>
        <w:rPr>
          <w:spacing w:val="-2"/>
        </w:rPr>
        <w:t>河南安钢周口钢铁有限责任公司：</w:t>
      </w:r>
    </w:p>
    <w:p w14:paraId="65DA1EC1">
      <w:pPr>
        <w:pStyle w:val="2"/>
        <w:spacing w:before="207" w:line="220" w:lineRule="auto"/>
        <w:ind w:left="816"/>
      </w:pPr>
      <w:r>
        <w:rPr>
          <w:spacing w:val="1"/>
        </w:rPr>
        <w:t>为增强互信，长期合作</w:t>
      </w:r>
      <w:r>
        <w:rPr>
          <w:spacing w:val="-22"/>
        </w:rPr>
        <w:t>，</w:t>
      </w:r>
      <w:r>
        <w:rPr>
          <w:u w:val="single" w:color="auto"/>
        </w:rPr>
        <w:t xml:space="preserve"> </w:t>
      </w:r>
      <w:r>
        <w:rPr>
          <w:rFonts w:hint="eastAsia"/>
          <w:strike w:val="0"/>
          <w:dstrike w:val="0"/>
          <w:color w:val="auto"/>
          <w:sz w:val="24"/>
          <w:szCs w:val="24"/>
          <w:u w:val="single"/>
          <w:lang w:val="en-US" w:eastAsia="zh-CN"/>
        </w:rPr>
        <w:t xml:space="preserve">                        </w:t>
      </w:r>
      <w:bookmarkStart w:id="0" w:name="_GoBack"/>
      <w:bookmarkEnd w:id="0"/>
      <w:r>
        <w:rPr>
          <w:u w:val="single" w:color="auto"/>
        </w:rPr>
        <w:t xml:space="preserve"> </w:t>
      </w:r>
      <w:r>
        <w:rPr>
          <w:spacing w:val="-22"/>
        </w:rPr>
        <w:t>（</w:t>
      </w:r>
      <w:r>
        <w:rPr>
          <w:spacing w:val="1"/>
        </w:rPr>
        <w:t>以下简称我公司）承诺如下：</w:t>
      </w:r>
    </w:p>
    <w:p w14:paraId="7B7703E3">
      <w:pPr>
        <w:pStyle w:val="2"/>
        <w:spacing w:before="214" w:line="304" w:lineRule="auto"/>
        <w:ind w:left="5" w:right="235" w:firstLine="15"/>
      </w:pPr>
      <w:r>
        <w:rPr>
          <w:spacing w:val="-1"/>
        </w:rPr>
        <w:t>1、我公司自愿遵守国家法律、法规，执行《中华人民</w:t>
      </w:r>
      <w:r>
        <w:rPr>
          <w:spacing w:val="-2"/>
        </w:rPr>
        <w:t>共和国民法典》的有关规定，认真履行同河南安</w:t>
      </w:r>
      <w:r>
        <w:t xml:space="preserve"> </w:t>
      </w:r>
      <w:r>
        <w:rPr>
          <w:spacing w:val="-1"/>
        </w:rPr>
        <w:t>钢周口钢铁有限责任公司（以下简称周钢）签订的合同。</w:t>
      </w:r>
    </w:p>
    <w:p w14:paraId="069C6A6D">
      <w:pPr>
        <w:pStyle w:val="2"/>
        <w:spacing w:before="209" w:line="220" w:lineRule="auto"/>
        <w:ind w:left="6"/>
      </w:pPr>
      <w:r>
        <w:t>2、我公司提供的有关证件及复印件是真实、有效、合法，是</w:t>
      </w:r>
      <w:r>
        <w:rPr>
          <w:spacing w:val="-1"/>
        </w:rPr>
        <w:t>可查询、可验证的。</w:t>
      </w:r>
    </w:p>
    <w:p w14:paraId="7A73D809">
      <w:pPr>
        <w:pStyle w:val="2"/>
        <w:spacing w:before="213" w:line="358" w:lineRule="auto"/>
        <w:ind w:left="2" w:firstLine="5"/>
      </w:pPr>
      <w:r>
        <w:rPr>
          <w:spacing w:val="-1"/>
        </w:rPr>
        <w:t>3、我公司承诺直接与周钢发生业务往来，没有我公司以外的第二方参与。我公司</w:t>
      </w:r>
      <w:r>
        <w:rPr>
          <w:spacing w:val="-2"/>
        </w:rPr>
        <w:t>不存在同一实际控制</w:t>
      </w:r>
      <w:r>
        <w:t xml:space="preserve">   </w:t>
      </w:r>
      <w:r>
        <w:rPr>
          <w:spacing w:val="1"/>
        </w:rPr>
        <w:t>人以不同法人或互为法人的名义同时参与周钢同一品种的竞价的情况；不存在与</w:t>
      </w:r>
      <w:r>
        <w:t>我公司互为“董监高</w:t>
      </w:r>
      <w:r>
        <w:rPr>
          <w:spacing w:val="-89"/>
        </w:rPr>
        <w:t xml:space="preserve"> </w:t>
      </w:r>
      <w:r>
        <w:t xml:space="preserve">” </w:t>
      </w:r>
      <w:r>
        <w:rPr>
          <w:spacing w:val="2"/>
        </w:rPr>
        <w:t>或者相互持股的客户同时参与安钢同一品种的竞价的情况；不存在</w:t>
      </w:r>
      <w:r>
        <w:rPr>
          <w:spacing w:val="1"/>
        </w:rPr>
        <w:t>周钢相关规定中明令禁止的相关人</w:t>
      </w:r>
      <w:r>
        <w:t xml:space="preserve">   </w:t>
      </w:r>
      <w:r>
        <w:rPr>
          <w:spacing w:val="2"/>
        </w:rPr>
        <w:t>员和相关单位参与竞价周钢产品的经营业务的情况；</w:t>
      </w:r>
      <w:r>
        <w:rPr>
          <w:color w:val="0000FF"/>
          <w:spacing w:val="2"/>
        </w:rPr>
        <w:t>不存在扰</w:t>
      </w:r>
      <w:r>
        <w:rPr>
          <w:color w:val="0000FF"/>
          <w:spacing w:val="1"/>
        </w:rPr>
        <w:t>乱竞价销售工作秩序、弄虚作假、相互</w:t>
      </w:r>
      <w:r>
        <w:rPr>
          <w:color w:val="0000FF"/>
        </w:rPr>
        <w:t xml:space="preserve">   </w:t>
      </w:r>
      <w:r>
        <w:rPr>
          <w:color w:val="0000FF"/>
          <w:spacing w:val="2"/>
        </w:rPr>
        <w:t>串通，用非法手段竞价成功的情形。</w:t>
      </w:r>
      <w:r>
        <w:rPr>
          <w:spacing w:val="2"/>
        </w:rPr>
        <w:t>若出现以上情况，同意周</w:t>
      </w:r>
      <w:r>
        <w:rPr>
          <w:spacing w:val="1"/>
        </w:rPr>
        <w:t>钢对我公司永久性禁入，并按周钢相关</w:t>
      </w:r>
      <w:r>
        <w:t xml:space="preserve">   </w:t>
      </w:r>
      <w:r>
        <w:rPr>
          <w:spacing w:val="-1"/>
        </w:rPr>
        <w:t>规定无条件接受处罚。</w:t>
      </w:r>
    </w:p>
    <w:p w14:paraId="10127610">
      <w:pPr>
        <w:pStyle w:val="2"/>
        <w:spacing w:before="208" w:line="303" w:lineRule="auto"/>
        <w:ind w:left="22" w:right="235" w:hanging="21"/>
      </w:pPr>
      <w:r>
        <w:rPr>
          <w:spacing w:val="-1"/>
        </w:rPr>
        <w:t>4、禁止向贵公司人员赠送礼金、有价证券、贵重物品，若违反规定，造成较大不良影响或构成</w:t>
      </w:r>
      <w:r>
        <w:rPr>
          <w:spacing w:val="-2"/>
        </w:rPr>
        <w:t>违法犯</w:t>
      </w:r>
      <w:r>
        <w:t xml:space="preserve"> </w:t>
      </w:r>
      <w:r>
        <w:rPr>
          <w:spacing w:val="-2"/>
        </w:rPr>
        <w:t>罪的，同意周钢对我公司永久性禁入，并按周钢相关规定无条件接受处罚，</w:t>
      </w:r>
      <w:r>
        <w:rPr>
          <w:spacing w:val="-58"/>
        </w:rPr>
        <w:t xml:space="preserve"> </w:t>
      </w:r>
      <w:r>
        <w:rPr>
          <w:spacing w:val="-2"/>
        </w:rPr>
        <w:t>自愿承担相应法律责任。</w:t>
      </w:r>
    </w:p>
    <w:p w14:paraId="3BE7B95F">
      <w:pPr>
        <w:pStyle w:val="2"/>
        <w:spacing w:before="215" w:line="357" w:lineRule="auto"/>
        <w:ind w:right="235" w:firstLine="2"/>
      </w:pPr>
      <w:r>
        <w:rPr>
          <w:spacing w:val="-1"/>
        </w:rPr>
        <w:t>5、在钢渣（磁选后）销售装车、出厂时，不混装其他有回收价值的物资。如发生混装、夹带</w:t>
      </w:r>
      <w:r>
        <w:rPr>
          <w:spacing w:val="-2"/>
        </w:rPr>
        <w:t>其他有回</w:t>
      </w:r>
      <w:r>
        <w:t xml:space="preserve"> </w:t>
      </w:r>
      <w:r>
        <w:rPr>
          <w:spacing w:val="-2"/>
        </w:rPr>
        <w:t>收价值的物资的现象，我公司同意</w:t>
      </w:r>
      <w:r>
        <w:rPr>
          <w:color w:val="FF0000"/>
          <w:spacing w:val="-2"/>
        </w:rPr>
        <w:t>周钢</w:t>
      </w:r>
      <w:r>
        <w:rPr>
          <w:spacing w:val="-2"/>
        </w:rPr>
        <w:t>在我公司已有账户余额中扣除提货款：价值在</w:t>
      </w:r>
      <w:r>
        <w:rPr>
          <w:spacing w:val="-35"/>
        </w:rPr>
        <w:t xml:space="preserve"> </w:t>
      </w:r>
      <w:r>
        <w:rPr>
          <w:spacing w:val="-2"/>
        </w:rPr>
        <w:t>1000</w:t>
      </w:r>
      <w:r>
        <w:rPr>
          <w:spacing w:val="-39"/>
        </w:rPr>
        <w:t xml:space="preserve"> </w:t>
      </w:r>
      <w:r>
        <w:rPr>
          <w:spacing w:val="-2"/>
        </w:rPr>
        <w:t>元以内的，</w:t>
      </w:r>
      <w:r>
        <w:t xml:space="preserve"> </w:t>
      </w:r>
      <w:r>
        <w:rPr>
          <w:spacing w:val="-1"/>
        </w:rPr>
        <w:t>按夹带有价物资的5</w:t>
      </w:r>
      <w:r>
        <w:rPr>
          <w:spacing w:val="-55"/>
        </w:rPr>
        <w:t xml:space="preserve"> </w:t>
      </w:r>
      <w:r>
        <w:rPr>
          <w:spacing w:val="-1"/>
        </w:rPr>
        <w:t>倍扣除提货款；价值在</w:t>
      </w:r>
      <w:r>
        <w:rPr>
          <w:spacing w:val="-39"/>
        </w:rPr>
        <w:t xml:space="preserve"> </w:t>
      </w:r>
      <w:r>
        <w:rPr>
          <w:spacing w:val="-1"/>
        </w:rPr>
        <w:t>1000-2000</w:t>
      </w:r>
      <w:r>
        <w:rPr>
          <w:spacing w:val="-38"/>
        </w:rPr>
        <w:t xml:space="preserve"> </w:t>
      </w:r>
      <w:r>
        <w:rPr>
          <w:spacing w:val="-1"/>
        </w:rPr>
        <w:t>元，按夹带有价物资的</w:t>
      </w:r>
      <w:r>
        <w:rPr>
          <w:spacing w:val="-38"/>
        </w:rPr>
        <w:t xml:space="preserve"> </w:t>
      </w:r>
      <w:r>
        <w:rPr>
          <w:spacing w:val="-2"/>
        </w:rPr>
        <w:t>10</w:t>
      </w:r>
      <w:r>
        <w:rPr>
          <w:spacing w:val="-56"/>
        </w:rPr>
        <w:t xml:space="preserve"> </w:t>
      </w:r>
      <w:r>
        <w:rPr>
          <w:spacing w:val="-2"/>
        </w:rPr>
        <w:t>倍扣除提货款；价值</w:t>
      </w:r>
      <w:r>
        <w:t xml:space="preserve"> </w:t>
      </w:r>
      <w:r>
        <w:rPr>
          <w:spacing w:val="2"/>
        </w:rPr>
        <w:t>超</w:t>
      </w:r>
      <w:r>
        <w:rPr>
          <w:spacing w:val="-49"/>
        </w:rPr>
        <w:t xml:space="preserve"> </w:t>
      </w:r>
      <w:r>
        <w:rPr>
          <w:spacing w:val="2"/>
        </w:rPr>
        <w:t>2000</w:t>
      </w:r>
      <w:r>
        <w:rPr>
          <w:spacing w:val="-38"/>
        </w:rPr>
        <w:t xml:space="preserve"> </w:t>
      </w:r>
      <w:r>
        <w:rPr>
          <w:spacing w:val="2"/>
        </w:rPr>
        <w:t>元的物资，除按夹带有价物资的20</w:t>
      </w:r>
      <w:r>
        <w:rPr>
          <w:spacing w:val="-53"/>
        </w:rPr>
        <w:t xml:space="preserve"> </w:t>
      </w:r>
      <w:r>
        <w:rPr>
          <w:spacing w:val="2"/>
        </w:rPr>
        <w:t>倍扣除提货款外，解除合同并终止在安钢的所有业务，不</w:t>
      </w:r>
      <w:r>
        <w:t xml:space="preserve"> </w:t>
      </w:r>
      <w:r>
        <w:rPr>
          <w:spacing w:val="2"/>
        </w:rPr>
        <w:t>予返还剩余提货款，永久取消其合格供方和经销商资格。构成犯</w:t>
      </w:r>
      <w:r>
        <w:rPr>
          <w:spacing w:val="1"/>
        </w:rPr>
        <w:t>罪的，我公司自愿承担法律责任。除</w:t>
      </w:r>
      <w:r>
        <w:t xml:space="preserve"> 有价物资外，竞价所得的钢渣（磁选后）不允许挑</w:t>
      </w:r>
      <w:r>
        <w:rPr>
          <w:spacing w:val="-1"/>
        </w:rPr>
        <w:t>拣。</w:t>
      </w:r>
    </w:p>
    <w:p w14:paraId="7DC579B2">
      <w:pPr>
        <w:pStyle w:val="2"/>
        <w:spacing w:before="213" w:line="302" w:lineRule="auto"/>
        <w:ind w:left="22" w:right="235" w:hanging="15"/>
      </w:pPr>
      <w:r>
        <w:rPr>
          <w:spacing w:val="-1"/>
        </w:rPr>
        <w:t>6、我公司严格遵守《固体废物污染防治法》、《环境保护法》等有关法律、法规的</w:t>
      </w:r>
      <w:r>
        <w:rPr>
          <w:spacing w:val="-2"/>
        </w:rPr>
        <w:t>规定，确保所购买</w:t>
      </w:r>
      <w:r>
        <w:t xml:space="preserve"> </w:t>
      </w:r>
      <w:r>
        <w:rPr>
          <w:spacing w:val="-1"/>
        </w:rPr>
        <w:t>的钢渣（磁选后）产品不造成环境污染。造成环境污染的，我公司自愿承担法律责任。</w:t>
      </w:r>
    </w:p>
    <w:p w14:paraId="768CBBC3">
      <w:pPr>
        <w:pStyle w:val="2"/>
        <w:spacing w:before="216" w:line="220" w:lineRule="auto"/>
        <w:ind w:left="9"/>
      </w:pPr>
      <w:r>
        <w:rPr>
          <w:spacing w:val="-1"/>
        </w:rPr>
        <w:t>7、我公司人员在周钢厂区内的安全，由我公司全部负责。</w:t>
      </w:r>
    </w:p>
    <w:p w14:paraId="224B3B31">
      <w:pPr>
        <w:pStyle w:val="2"/>
        <w:spacing w:before="213" w:line="309" w:lineRule="auto"/>
        <w:ind w:left="7" w:right="233" w:hanging="2"/>
      </w:pPr>
      <w:r>
        <w:rPr>
          <w:spacing w:val="-1"/>
        </w:rPr>
        <w:t>8、我公司若违反本承诺，除同意按照上述条款接受处理外，我公司同意周钢扣除全额履约信</w:t>
      </w:r>
      <w:r>
        <w:rPr>
          <w:spacing w:val="-2"/>
        </w:rPr>
        <w:t>誉保证金</w:t>
      </w:r>
      <w:r>
        <w:t xml:space="preserve"> </w:t>
      </w:r>
      <w:r>
        <w:rPr>
          <w:spacing w:val="-3"/>
          <w:u w:val="single" w:color="auto"/>
        </w:rPr>
        <w:t>30</w:t>
      </w:r>
      <w:r>
        <w:rPr>
          <w:spacing w:val="-35"/>
          <w:u w:val="single" w:color="auto"/>
        </w:rPr>
        <w:t xml:space="preserve"> </w:t>
      </w:r>
      <w:r>
        <w:rPr>
          <w:spacing w:val="-3"/>
        </w:rPr>
        <w:t>万元（叁拾万元整）。</w:t>
      </w:r>
    </w:p>
    <w:p w14:paraId="08BC9B84">
      <w:pPr>
        <w:pStyle w:val="2"/>
        <w:spacing w:before="197" w:line="220" w:lineRule="auto"/>
        <w:ind w:left="1"/>
      </w:pPr>
      <w:r>
        <w:rPr>
          <w:spacing w:val="-1"/>
        </w:rPr>
        <w:t>9、本承诺为合同补充条款，我公司自愿遵守。</w:t>
      </w:r>
    </w:p>
    <w:p w14:paraId="39E82EF0">
      <w:pPr>
        <w:spacing w:line="315" w:lineRule="auto"/>
        <w:rPr>
          <w:rFonts w:ascii="Arial"/>
          <w:sz w:val="21"/>
        </w:rPr>
      </w:pPr>
    </w:p>
    <w:p w14:paraId="5BD13595">
      <w:pPr>
        <w:spacing w:line="315" w:lineRule="auto"/>
        <w:rPr>
          <w:rFonts w:ascii="Arial"/>
          <w:sz w:val="21"/>
        </w:rPr>
      </w:pPr>
    </w:p>
    <w:p w14:paraId="402BD434">
      <w:pPr>
        <w:pStyle w:val="2"/>
        <w:spacing w:before="79" w:line="225" w:lineRule="auto"/>
        <w:ind w:left="802"/>
      </w:pPr>
      <w:r>
        <w:rPr>
          <w:spacing w:val="-1"/>
        </w:rPr>
        <w:t>承诺单位（盖章</w:t>
      </w:r>
      <w:r>
        <w:rPr>
          <w:spacing w:val="1"/>
        </w:rPr>
        <w:t>）：</w:t>
      </w:r>
    </w:p>
    <w:p w14:paraId="5332F7D0">
      <w:pPr>
        <w:pStyle w:val="2"/>
        <w:spacing w:before="209" w:line="223" w:lineRule="auto"/>
        <w:ind w:left="825"/>
      </w:pPr>
      <w:r>
        <w:rPr>
          <w:spacing w:val="-2"/>
        </w:rPr>
        <w:t>法定代表人或委托代理人（签字</w:t>
      </w:r>
      <w:r>
        <w:rPr>
          <w:spacing w:val="-1"/>
        </w:rPr>
        <w:t>）：</w:t>
      </w:r>
    </w:p>
    <w:p w14:paraId="62B24379">
      <w:pPr>
        <w:pStyle w:val="2"/>
        <w:spacing w:before="209" w:line="225" w:lineRule="auto"/>
        <w:ind w:left="1686"/>
      </w:pPr>
      <w:r>
        <w:rPr>
          <w:spacing w:val="-6"/>
        </w:rPr>
        <w:t>2025</w:t>
      </w:r>
      <w:r>
        <w:rPr>
          <w:spacing w:val="-48"/>
        </w:rPr>
        <w:t xml:space="preserve"> </w:t>
      </w:r>
      <w:r>
        <w:rPr>
          <w:spacing w:val="-6"/>
        </w:rPr>
        <w:t>年</w:t>
      </w:r>
      <w:r>
        <w:rPr>
          <w:spacing w:val="21"/>
        </w:rPr>
        <w:t xml:space="preserve"> </w:t>
      </w:r>
      <w:r>
        <w:rPr>
          <w:spacing w:val="-6"/>
        </w:rPr>
        <w:t>月</w:t>
      </w:r>
      <w:r>
        <w:rPr>
          <w:spacing w:val="30"/>
        </w:rPr>
        <w:t xml:space="preserve">  </w:t>
      </w:r>
      <w:r>
        <w:rPr>
          <w:spacing w:val="-6"/>
        </w:rPr>
        <w:t>日</w:t>
      </w:r>
    </w:p>
    <w:sectPr>
      <w:pgSz w:w="11906" w:h="16839"/>
      <w:pgMar w:top="637" w:right="484" w:bottom="0" w:left="55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D105538"/>
    <w:rsid w:val="25DC53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楷体" w:hAnsi="楷体" w:eastAsia="楷体" w:cs="楷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937</Words>
  <Characters>957</Characters>
  <TotalTime>0</TotalTime>
  <ScaleCrop>false</ScaleCrop>
  <LinksUpToDate>false</LinksUpToDate>
  <CharactersWithSpaces>998</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2025-06-22T12:28:00Z</dcterms:created>
  <dc:creator>李建法</dc:creator>
  <cp:lastModifiedBy>A.Mr.sheng</cp:lastModifiedBy>
  <dcterms:modified xsi:type="dcterms:W3CDTF">2025-11-05T01:04:44Z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2025-09-01T08:31:45Z</vt:filetime>
  </property>
  <property fmtid="{D5CDD505-2E9C-101B-9397-08002B2CF9AE}" pid="4" name="KSOTemplateDocerSaveRecord">
    <vt:lpwstr>eyJoZGlkIjoiMzVmYzU2NTZmYWMxMDJmYjY2YmFiOTY4NWZiZWFlODQiLCJ1c2VySWQiOiI1MzU3MzcxMzAifQ==</vt:lpwstr>
  </property>
  <property fmtid="{D5CDD505-2E9C-101B-9397-08002B2CF9AE}" pid="5" name="KSOProductBuildVer">
    <vt:lpwstr>2052-12.1.0.23542</vt:lpwstr>
  </property>
  <property fmtid="{D5CDD505-2E9C-101B-9397-08002B2CF9AE}" pid="6" name="ICV">
    <vt:lpwstr>E6D3B7CC9E58402E9ABDA9E65B578922_12</vt:lpwstr>
  </property>
</Properties>
</file>