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炼钢、轧材系统尘泥竞价公告</w:t>
      </w:r>
    </w:p>
    <w:p w14:paraId="410F7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宝武环科山西资源循环利用有限公司（以下简称“环科山西”），拟对山西太钢不锈钢股份有限公司（以下简称“太钢”）炼钢、轧材系统生产过程中产生的尘泥进行竞价销售。</w:t>
      </w:r>
    </w:p>
    <w:p w14:paraId="4DE3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标的物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物料构成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67"/>
        <w:gridCol w:w="1067"/>
        <w:gridCol w:w="1328"/>
        <w:gridCol w:w="1330"/>
        <w:gridCol w:w="1558"/>
        <w:gridCol w:w="1620"/>
      </w:tblGrid>
      <w:tr w14:paraId="2FD6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vAlign w:val="center"/>
          </w:tcPr>
          <w:p w14:paraId="046C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6" w:type="pct"/>
            <w:vAlign w:val="center"/>
          </w:tcPr>
          <w:p w14:paraId="399E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626" w:type="pct"/>
            <w:vAlign w:val="center"/>
          </w:tcPr>
          <w:p w14:paraId="62B0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成分</w:t>
            </w:r>
          </w:p>
        </w:tc>
        <w:tc>
          <w:tcPr>
            <w:tcW w:w="779" w:type="pct"/>
            <w:vAlign w:val="center"/>
          </w:tcPr>
          <w:p w14:paraId="3CE9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数量（吨/月）</w:t>
            </w:r>
          </w:p>
        </w:tc>
        <w:tc>
          <w:tcPr>
            <w:tcW w:w="780" w:type="pct"/>
            <w:vAlign w:val="center"/>
          </w:tcPr>
          <w:p w14:paraId="5624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提货点</w:t>
            </w:r>
          </w:p>
        </w:tc>
        <w:tc>
          <w:tcPr>
            <w:tcW w:w="914" w:type="pct"/>
            <w:vAlign w:val="center"/>
          </w:tcPr>
          <w:p w14:paraId="638C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竞拍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价（元/吨、含税）</w:t>
            </w:r>
          </w:p>
        </w:tc>
        <w:tc>
          <w:tcPr>
            <w:tcW w:w="950" w:type="pct"/>
            <w:vAlign w:val="center"/>
          </w:tcPr>
          <w:p w14:paraId="6625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竞拍梯度（元/吨、含税）</w:t>
            </w:r>
          </w:p>
        </w:tc>
      </w:tr>
      <w:tr w14:paraId="0CC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vAlign w:val="center"/>
          </w:tcPr>
          <w:p w14:paraId="4286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6" w:type="pct"/>
            <w:vAlign w:val="center"/>
          </w:tcPr>
          <w:p w14:paraId="62D7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镍除尘灰</w:t>
            </w:r>
          </w:p>
        </w:tc>
        <w:tc>
          <w:tcPr>
            <w:tcW w:w="626" w:type="pct"/>
            <w:vAlign w:val="center"/>
          </w:tcPr>
          <w:p w14:paraId="5F76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Ni、Cr、Fe</w:t>
            </w:r>
          </w:p>
        </w:tc>
        <w:tc>
          <w:tcPr>
            <w:tcW w:w="779" w:type="pct"/>
            <w:vAlign w:val="center"/>
          </w:tcPr>
          <w:p w14:paraId="0E9F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11000</w:t>
            </w:r>
          </w:p>
        </w:tc>
        <w:tc>
          <w:tcPr>
            <w:tcW w:w="780" w:type="pct"/>
            <w:vMerge w:val="restart"/>
            <w:vAlign w:val="center"/>
          </w:tcPr>
          <w:p w14:paraId="2E0D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以合同具体提货点为准</w:t>
            </w:r>
          </w:p>
        </w:tc>
        <w:tc>
          <w:tcPr>
            <w:tcW w:w="914" w:type="pct"/>
            <w:vMerge w:val="restart"/>
            <w:vAlign w:val="center"/>
          </w:tcPr>
          <w:p w14:paraId="2D56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506</w:t>
            </w:r>
          </w:p>
        </w:tc>
        <w:tc>
          <w:tcPr>
            <w:tcW w:w="950" w:type="pct"/>
            <w:vMerge w:val="restart"/>
            <w:vAlign w:val="center"/>
          </w:tcPr>
          <w:p w14:paraId="1EF1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FC0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22" w:type="pct"/>
            <w:vAlign w:val="center"/>
          </w:tcPr>
          <w:p w14:paraId="26CA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6" w:type="pct"/>
            <w:vAlign w:val="center"/>
          </w:tcPr>
          <w:p w14:paraId="6091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酸再生铁粉</w:t>
            </w:r>
          </w:p>
        </w:tc>
        <w:tc>
          <w:tcPr>
            <w:tcW w:w="626" w:type="pct"/>
            <w:vAlign w:val="center"/>
          </w:tcPr>
          <w:p w14:paraId="76D4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Ni、Cr、Fe</w:t>
            </w:r>
          </w:p>
        </w:tc>
        <w:tc>
          <w:tcPr>
            <w:tcW w:w="779" w:type="pct"/>
            <w:vAlign w:val="center"/>
          </w:tcPr>
          <w:p w14:paraId="148F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780" w:type="pct"/>
            <w:vMerge w:val="continue"/>
            <w:vAlign w:val="center"/>
          </w:tcPr>
          <w:p w14:paraId="6173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vMerge w:val="continue"/>
            <w:vAlign w:val="center"/>
          </w:tcPr>
          <w:p w14:paraId="4C14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pct"/>
            <w:vMerge w:val="continue"/>
            <w:vAlign w:val="top"/>
          </w:tcPr>
          <w:p w14:paraId="78FDB6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6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vAlign w:val="center"/>
          </w:tcPr>
          <w:p w14:paraId="1361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6" w:type="pct"/>
            <w:vAlign w:val="center"/>
          </w:tcPr>
          <w:p w14:paraId="1EF6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不锈铁磷</w:t>
            </w:r>
          </w:p>
        </w:tc>
        <w:tc>
          <w:tcPr>
            <w:tcW w:w="626" w:type="pct"/>
            <w:vAlign w:val="center"/>
          </w:tcPr>
          <w:p w14:paraId="11A7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Ni、Cr、Fe</w:t>
            </w:r>
          </w:p>
        </w:tc>
        <w:tc>
          <w:tcPr>
            <w:tcW w:w="779" w:type="pct"/>
            <w:vAlign w:val="center"/>
          </w:tcPr>
          <w:p w14:paraId="74A2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1300</w:t>
            </w:r>
          </w:p>
        </w:tc>
        <w:tc>
          <w:tcPr>
            <w:tcW w:w="780" w:type="pct"/>
            <w:vMerge w:val="continue"/>
            <w:vAlign w:val="center"/>
          </w:tcPr>
          <w:p w14:paraId="5443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vMerge w:val="continue"/>
            <w:vAlign w:val="center"/>
          </w:tcPr>
          <w:p w14:paraId="63A7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pct"/>
            <w:vMerge w:val="continue"/>
            <w:vAlign w:val="top"/>
          </w:tcPr>
          <w:p w14:paraId="586D56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23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注：以上物料打包竞价销售，数量、成份仅供参考，不做为合同履约时的数量及成份保证，以实际提货为准，成交单位不得提出异议。</w:t>
      </w:r>
    </w:p>
    <w:p w14:paraId="0A44E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参与报名单位要求</w:t>
      </w:r>
    </w:p>
    <w:p w14:paraId="7EF2C3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属冶金、铁合金类生产企业（自有高炉、电炉、矿热炉等生产设施）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482BF1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财务、资金状况良好，能够承担本项目实施过程中的运营费用及不可预见的风险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开户行验资报告资金不得少于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万。</w:t>
      </w:r>
    </w:p>
    <w:p w14:paraId="4A755A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年处理量4万吨以上且正常生产的单位（2025年至少累计生产半年以上）。</w:t>
      </w:r>
    </w:p>
    <w:p w14:paraId="557B93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具备有效的排污许可证，及相关的环评批复文件。</w:t>
      </w:r>
    </w:p>
    <w:p w14:paraId="53FD75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具有处理铬、镍成分相应资质的证件。</w:t>
      </w:r>
    </w:p>
    <w:p w14:paraId="0998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具有符合环境管控要求的收集、贮存场地(封闭大棚或封闭车间，地面硬化）。</w:t>
      </w:r>
    </w:p>
    <w:p w14:paraId="39600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、自备或租赁车辆强险单保额150万元以上，符合拉运现场条件、环保要求且能够苫盖、封闭的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国Ⅵ或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新能源（指纯电动、氢燃料混合动力、甲醇燃料混合动力）车辆不得少于20辆。</w:t>
      </w:r>
    </w:p>
    <w:p w14:paraId="018DE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中标单位不得对物料进行二次转卖，一经发现取消、终止合同，并扣除全部合同履约保证金。</w:t>
      </w:r>
    </w:p>
    <w:p w14:paraId="483FF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省外企业需持有固体废物跨省利用备案手续。</w:t>
      </w:r>
    </w:p>
    <w:p w14:paraId="4AF8B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不接受联合体竞价，两公司互为关联公司的，不得同时参与本次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4C6F6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与太钢和环科山西公司有合同纠纷、有诉讼的企业本次竞价不得参与。</w:t>
      </w:r>
    </w:p>
    <w:p w14:paraId="0314C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三、报名需知</w:t>
      </w:r>
    </w:p>
    <w:p w14:paraId="1C08A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报名时提供资质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三证合一营业执照复印件；排污许可证复印件；环评报告及批复文件复印件；开户行基本信息（公章、法人章、财务章）；法人身份证复印件（正反面）；法人授权委托书；委托人身份证复印件（正反面）；印章模板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国Ⅵ或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新能源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车辆信息；开户行验资报告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75CCB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2、另根据《中华人民共和国环境保护税法》和《环境保护税法实施条例》的要求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报名单位需提供资料：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企业近两年生产经营情况说明（包括但不限于企业基 本情况、经营规模、综合利用工业固体废物种类、产品产量、年产值等）；产品标准及工艺技术说明；产品质量检测报告。</w:t>
      </w:r>
    </w:p>
    <w:p w14:paraId="631DF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3、报名单位需缴纳参与竞价保证金100万元方可参与报名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，本保证金将于竞价结束后15个工作日内给予退还（包含不符合资质及未中标单位）。</w:t>
      </w:r>
    </w:p>
    <w:p w14:paraId="5B50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账户名称：宝武环科山西资源循环利用有限公司。</w:t>
      </w:r>
    </w:p>
    <w:p w14:paraId="59FEA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账户号码：0502125109022121779。</w:t>
      </w:r>
    </w:p>
    <w:p w14:paraId="30DF4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开户银行：中国工商银行股份有限公司太原太钢支行。</w:t>
      </w:r>
    </w:p>
    <w:p w14:paraId="54077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企业提供的资质、材料务必真实有效、绝不弄虚作假，一旦发现，取消资格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22910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注：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线下文件袋提交资料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。</w:t>
      </w:r>
    </w:p>
    <w:p w14:paraId="39BD7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5、中标后，为保障正常运营产生的费用由中标单位承担。</w:t>
      </w:r>
    </w:p>
    <w:p w14:paraId="6245C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报名开始至截止时间：即日起至202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日17:00。</w:t>
      </w:r>
    </w:p>
    <w:p w14:paraId="39A9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报名电话：孟祥东，18735388972。</w:t>
      </w:r>
    </w:p>
    <w:p w14:paraId="254AA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需知</w:t>
      </w:r>
    </w:p>
    <w:p w14:paraId="7A003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本次竞价模式为邀请公开竞价，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环科山西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对报名单位资质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和生产现场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进行审核，通过审核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且接受邀请的单位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方可实地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踏勘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物料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和参与竞价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，具体审核以环科山西实地检查为准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16BD2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踏勘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年12月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8：00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-2025年12月21日17:00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7A22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3、竞价时间：202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年12月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9:30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0。</w:t>
      </w:r>
    </w:p>
    <w:p w14:paraId="35E02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竞价开始前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在欧冶循环宝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缴纳竞价保证金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壹万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元整（不含平台服务费，具体服务费以欧冶循环宝实际收取为准）。</w:t>
      </w:r>
    </w:p>
    <w:p w14:paraId="47400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选取最高报价为中标单位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，若流标则底价核减10%于1小时候后重新竞价。</w:t>
      </w:r>
    </w:p>
    <w:p w14:paraId="16FE87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中标单位自竞价结束3个工作日内与环科山西签订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销售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及附属协议。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签订合同之日起3个工作日内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缴纳合同履约保证金（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一个月货款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）和次月货款，逾期不缴纳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或不签订合同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者，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列入环科山西协作供应商</w:t>
      </w:r>
      <w:r>
        <w:rPr>
          <w:rFonts w:hint="eastAsia" w:asciiTheme="minorEastAsia" w:hAnsiTheme="minorEastAsia" w:cstheme="minorEastAsia"/>
          <w:sz w:val="28"/>
          <w:szCs w:val="28"/>
        </w:rPr>
        <w:t>黑名单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两年（期间不得参与环科山西业务招投标及竞价销售）或同意缴纳伍拾万元竞价违约金，同时标的物重新竞价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2EB688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此次竞拍的标的物合同期限为202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年12月31日-202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月30日，成交价格为合同期限内所执行的固定价格，不会因市场变化、成分变化等情况做调整。</w:t>
      </w:r>
    </w:p>
    <w:p w14:paraId="7A850C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注意事项：</w:t>
      </w:r>
    </w:p>
    <w:p w14:paraId="5F2153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计量数据以太钢过磅为准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3ABADF2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中标单位需均衡提货，不得因运输问题影响太钢正常生产。</w:t>
      </w:r>
    </w:p>
    <w:p w14:paraId="54675AD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优先太钢内部和我公司使用，中标单位应充分了解，必须接受此原因造成品种、数量、质量变化及业务模式变更等情况。</w:t>
      </w:r>
    </w:p>
    <w:p w14:paraId="016ECCB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一旦参与网上竞价即视为已到现场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踏勘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且有充分了解，同时代表对上述条款、要求熟知并认同。不接受任何理由对标的物数量、质量提出的异议，介意者慎拍。</w:t>
      </w:r>
    </w:p>
    <w:p w14:paraId="493BA93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其余注意事项以具体合同条款为准。</w:t>
      </w:r>
    </w:p>
    <w:p w14:paraId="1772B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、解释权声明</w:t>
      </w:r>
    </w:p>
    <w:p w14:paraId="34F2B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本“标的物”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相关流程规定由宝武环科山西资源循环利用有限公司负责起草，具体内容解释权归宝武环科山西资源循环利用有限公司。</w:t>
      </w:r>
    </w:p>
    <w:p w14:paraId="46E4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0" w:firstLineChars="10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宝武环科山西资源循环利用有限公司</w:t>
      </w:r>
    </w:p>
    <w:p w14:paraId="3AFC0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2025年12月19日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8B084"/>
    <w:multiLevelType w:val="singleLevel"/>
    <w:tmpl w:val="A668B0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8C4FB1"/>
    <w:multiLevelType w:val="singleLevel"/>
    <w:tmpl w:val="CA8C4F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7F6BAA"/>
    <w:multiLevelType w:val="singleLevel"/>
    <w:tmpl w:val="FF7F6BA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47B5365"/>
    <w:multiLevelType w:val="singleLevel"/>
    <w:tmpl w:val="047B5365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30191D0D"/>
    <w:multiLevelType w:val="singleLevel"/>
    <w:tmpl w:val="30191D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DA1ODFiNTAxMjdiYzY2ZTZlNTgwNzkyYjQ4MmQifQ=="/>
    <w:docVar w:name="KSO_WPS_MARK_KEY" w:val="1ba2894c-1775-4f9f-9ea0-63d6df35d802"/>
  </w:docVars>
  <w:rsids>
    <w:rsidRoot w:val="00000000"/>
    <w:rsid w:val="00004EEE"/>
    <w:rsid w:val="011959AD"/>
    <w:rsid w:val="018264FE"/>
    <w:rsid w:val="031E617D"/>
    <w:rsid w:val="04A12A0F"/>
    <w:rsid w:val="057E7A8F"/>
    <w:rsid w:val="06335C23"/>
    <w:rsid w:val="071719AF"/>
    <w:rsid w:val="09C40713"/>
    <w:rsid w:val="09E73303"/>
    <w:rsid w:val="0BFC5617"/>
    <w:rsid w:val="0D51565F"/>
    <w:rsid w:val="0E12139B"/>
    <w:rsid w:val="0EBD2E3C"/>
    <w:rsid w:val="0EDA076B"/>
    <w:rsid w:val="10884B79"/>
    <w:rsid w:val="130076F9"/>
    <w:rsid w:val="13C41EFD"/>
    <w:rsid w:val="15A05265"/>
    <w:rsid w:val="15AA7E92"/>
    <w:rsid w:val="165C118C"/>
    <w:rsid w:val="16797F90"/>
    <w:rsid w:val="177249E0"/>
    <w:rsid w:val="17C6208D"/>
    <w:rsid w:val="187F2157"/>
    <w:rsid w:val="19921F61"/>
    <w:rsid w:val="19AF0CB4"/>
    <w:rsid w:val="1A535F3F"/>
    <w:rsid w:val="1BEC2FB3"/>
    <w:rsid w:val="1BF530EC"/>
    <w:rsid w:val="1BFD1D37"/>
    <w:rsid w:val="1C117199"/>
    <w:rsid w:val="1C8217D2"/>
    <w:rsid w:val="1CF01B0A"/>
    <w:rsid w:val="1F5D6901"/>
    <w:rsid w:val="1FCF0C21"/>
    <w:rsid w:val="21350D4A"/>
    <w:rsid w:val="216E6218"/>
    <w:rsid w:val="218742F6"/>
    <w:rsid w:val="221423CD"/>
    <w:rsid w:val="22F42C65"/>
    <w:rsid w:val="233F60BE"/>
    <w:rsid w:val="23A32766"/>
    <w:rsid w:val="23A423C5"/>
    <w:rsid w:val="24107976"/>
    <w:rsid w:val="26CD61F9"/>
    <w:rsid w:val="26E85164"/>
    <w:rsid w:val="278F0C96"/>
    <w:rsid w:val="28CA52F9"/>
    <w:rsid w:val="292E4BD0"/>
    <w:rsid w:val="29510A55"/>
    <w:rsid w:val="29B62F69"/>
    <w:rsid w:val="2CD33F1A"/>
    <w:rsid w:val="2CDA6E57"/>
    <w:rsid w:val="2E2A66CA"/>
    <w:rsid w:val="2E4375F4"/>
    <w:rsid w:val="2F3906AF"/>
    <w:rsid w:val="2F8512FC"/>
    <w:rsid w:val="318F47DD"/>
    <w:rsid w:val="31ED4B77"/>
    <w:rsid w:val="321C2B84"/>
    <w:rsid w:val="33067842"/>
    <w:rsid w:val="33992634"/>
    <w:rsid w:val="34580D8D"/>
    <w:rsid w:val="34F82570"/>
    <w:rsid w:val="35F86C9B"/>
    <w:rsid w:val="36D018C9"/>
    <w:rsid w:val="36E4329A"/>
    <w:rsid w:val="3772660A"/>
    <w:rsid w:val="392C2F5A"/>
    <w:rsid w:val="3A2F2590"/>
    <w:rsid w:val="3C85293C"/>
    <w:rsid w:val="3D417B8C"/>
    <w:rsid w:val="3D734E6A"/>
    <w:rsid w:val="3E484896"/>
    <w:rsid w:val="3ED43706"/>
    <w:rsid w:val="403501D5"/>
    <w:rsid w:val="40923879"/>
    <w:rsid w:val="40FB7928"/>
    <w:rsid w:val="416A0352"/>
    <w:rsid w:val="432E565B"/>
    <w:rsid w:val="441A52C7"/>
    <w:rsid w:val="4458062F"/>
    <w:rsid w:val="48691363"/>
    <w:rsid w:val="4B5859EE"/>
    <w:rsid w:val="4DFE6491"/>
    <w:rsid w:val="4F714FA1"/>
    <w:rsid w:val="4FE84F24"/>
    <w:rsid w:val="504E31CD"/>
    <w:rsid w:val="511545D4"/>
    <w:rsid w:val="527F195C"/>
    <w:rsid w:val="53424C8B"/>
    <w:rsid w:val="545309D2"/>
    <w:rsid w:val="55785749"/>
    <w:rsid w:val="55A91CC9"/>
    <w:rsid w:val="56106BC1"/>
    <w:rsid w:val="582C7CB7"/>
    <w:rsid w:val="58474AF1"/>
    <w:rsid w:val="589F26F3"/>
    <w:rsid w:val="58BF0B2C"/>
    <w:rsid w:val="5B4B48F9"/>
    <w:rsid w:val="5B6065B5"/>
    <w:rsid w:val="5E9E1DF2"/>
    <w:rsid w:val="5EC37085"/>
    <w:rsid w:val="5EDD0DEB"/>
    <w:rsid w:val="5FCF78A6"/>
    <w:rsid w:val="62CE5926"/>
    <w:rsid w:val="640D6BEF"/>
    <w:rsid w:val="64FF31B1"/>
    <w:rsid w:val="673100D9"/>
    <w:rsid w:val="68282BEF"/>
    <w:rsid w:val="6A130CD7"/>
    <w:rsid w:val="6BE33C8F"/>
    <w:rsid w:val="6CAE4D19"/>
    <w:rsid w:val="6E975D98"/>
    <w:rsid w:val="70357EDE"/>
    <w:rsid w:val="717E737E"/>
    <w:rsid w:val="72445F08"/>
    <w:rsid w:val="73DD70C9"/>
    <w:rsid w:val="746F7452"/>
    <w:rsid w:val="757E5B9F"/>
    <w:rsid w:val="75C74E51"/>
    <w:rsid w:val="774F3F83"/>
    <w:rsid w:val="777234E1"/>
    <w:rsid w:val="7B02400C"/>
    <w:rsid w:val="7B234AF2"/>
    <w:rsid w:val="7DC938AE"/>
    <w:rsid w:val="7E1C41A7"/>
    <w:rsid w:val="7E8A1B2B"/>
    <w:rsid w:val="7F647232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1953</Characters>
  <Lines>0</Lines>
  <Paragraphs>0</Paragraphs>
  <TotalTime>128</TotalTime>
  <ScaleCrop>false</ScaleCrop>
  <LinksUpToDate>false</LinksUpToDate>
  <CharactersWithSpaces>1955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2024-11-25T16:25:00Z</dcterms:created>
  <dc:creator>76915</dc:creator>
  <cp:lastModifiedBy>孟祥东</cp:lastModifiedBy>
  <cp:lastPrinted>2025-12-17T00:40:00Z</cp:lastPrinted>
  <dcterms:modified xsi:type="dcterms:W3CDTF">2025-12-19T05:21:12Z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DBEC9E588A1F4C60B4287A1EEA1F58B2</vt:lpwstr>
  </property>
  <property fmtid="{D5CDD505-2E9C-101B-9397-08002B2CF9AE}" pid="4" name="KSOTemplateDocerSaveRecord">
    <vt:lpwstr>eyJoZGlkIjoiZGU3NDA1ODFiNTAxMjdiYzY2ZTZlNTgwNzkyYjQ4MmQiLCJ1c2VySWQiOiIzNzQxMDg3MjkifQ==</vt:lpwstr>
  </property>
</Properties>
</file>