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**年报废机动车委托回收服务协议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tLeast"/>
        <w:ind w:firstLine="4500" w:firstLineChars="2500"/>
        <w:jc w:val="left"/>
        <w:textAlignment w:val="auto"/>
        <w:rPr>
          <w:rFonts w:hint="default" w:ascii="Times New Roman" w:hAnsi="Times New Roman" w:cs="宋体"/>
          <w:color w:val="000000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宋体"/>
          <w:color w:val="000000"/>
          <w:sz w:val="18"/>
          <w:szCs w:val="18"/>
          <w:lang w:val="en-US" w:eastAsia="zh-CN"/>
        </w:rPr>
        <w:t xml:space="preserve">          协议编号：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tLeast"/>
        <w:jc w:val="both"/>
        <w:textAlignment w:val="auto"/>
        <w:rPr>
          <w:rFonts w:hint="default" w:ascii="Times New Roman" w:hAnsi="Times New Roman" w:cs="宋体"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cs="宋体"/>
          <w:color w:val="000000"/>
          <w:sz w:val="18"/>
          <w:szCs w:val="18"/>
          <w:lang w:val="en-US" w:eastAsia="zh-CN"/>
        </w:rPr>
        <w:t>签约时间：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400" w:firstLineChars="30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color w:val="000000"/>
          <w:sz w:val="18"/>
          <w:szCs w:val="18"/>
          <w:lang w:val="en-US" w:eastAsia="zh-CN"/>
        </w:rPr>
        <w:t>签约地点：武汉市青山区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tLeast"/>
        <w:jc w:val="both"/>
        <w:textAlignment w:val="auto"/>
        <w:rPr>
          <w:rFonts w:hint="eastAsia" w:ascii="Times New Roman" w:hAnsi="Times New Roman" w:cs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tLeast"/>
        <w:jc w:val="both"/>
        <w:textAlignment w:val="auto"/>
        <w:rPr>
          <w:rFonts w:hint="default" w:ascii="Times New Roman" w:hAnsi="Times New Roman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000000"/>
          <w:sz w:val="28"/>
          <w:szCs w:val="28"/>
          <w:lang w:val="en-US" w:eastAsia="zh-CN"/>
        </w:rPr>
        <w:t>甲方：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宝武环科武汉金属资源有限责任公司（城市矿产作业部）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乙方：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为促进报废车回收，甲乙双方本着平等协商的原则，根据《中华人民共和国民法典》等其它法律法规及制度规定，就甲方委托乙方联系回收报废机动车相关处理事宜，达成如下协议。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双方应遵守国家法律、法规和条例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双方应按本协议的规定，共同做好</w:t>
      </w:r>
      <w:r>
        <w:rPr>
          <w:rFonts w:hint="eastAsia"/>
          <w:sz w:val="24"/>
          <w:szCs w:val="24"/>
          <w:lang w:val="en-US" w:eastAsia="zh-CN"/>
        </w:rPr>
        <w:t>报废汽车回收</w:t>
      </w:r>
      <w:r>
        <w:rPr>
          <w:rFonts w:hint="eastAsia"/>
          <w:sz w:val="24"/>
          <w:szCs w:val="24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</w:t>
      </w:r>
      <w:r>
        <w:rPr>
          <w:rFonts w:hint="eastAsia"/>
          <w:b/>
          <w:bCs/>
          <w:sz w:val="24"/>
          <w:szCs w:val="24"/>
          <w:lang w:val="en-US" w:eastAsia="zh-CN"/>
        </w:rPr>
        <w:t>报废机动车</w:t>
      </w:r>
      <w:r>
        <w:rPr>
          <w:rFonts w:hint="eastAsia"/>
          <w:b/>
          <w:bCs/>
          <w:sz w:val="24"/>
          <w:szCs w:val="24"/>
        </w:rPr>
        <w:t>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报废机动车，是指根据《中华人民共和国道路交通安全法》的规定应当报废的机动车。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回收服务价格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1、甲方制定不同时期报废车回收价格政策，详见甲方定价会议纪要；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2、乙方送交所有车辆的残值由乙方代付；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3、报废车由乙方免费送交甲方场地，甲方不另向乙方支付服务费、运输费。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四、</w:t>
      </w:r>
      <w:r>
        <w:rPr>
          <w:rFonts w:hint="eastAsia"/>
          <w:b/>
          <w:bCs/>
          <w:sz w:val="24"/>
          <w:szCs w:val="24"/>
          <w:lang w:val="en-US" w:eastAsia="zh-CN"/>
        </w:rPr>
        <w:t>甲乙双方的责任和义务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Times New Roman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1、甲方委托乙方严格按照《报废机动车回收管理办法》（国务院715号令）相关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要求联系报废车辆回收业务。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Times New Roman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highlight w:val="none"/>
          <w:lang w:val="en-US" w:eastAsia="zh-CN"/>
        </w:rPr>
        <w:t>2、合同期间内，甲乙双方共同回收的报废汽车任务量为1.5万吨（不含新能源公交车），其中由乙方必须提交给甲方的报废车辆预计为8000吨。若甲方回收量不足7000吨，差量部分仍由乙方负责补足，具体以实际情况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3、乙方送交的报废车需随车提交车辆行驶证原件、车辆登记证书原件、公司营业执照、银行账户信息复印件等资料。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4、乙方送交的报废车辆必须无抵押、不涉及盗抢，且车辆完整，车架号与车辆证照标注相符。否则甲方将予以拒收，并有权向公安机关报告。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5、乙方送交的报废车五大总成（车架、发动机、变速箱、方向机、前后桥）必须对应齐全，缺一不可，否则甲方将予以拒收。若发生倒卖回收车辆的五大总成行为，乙方负完全责任，同时甲方取消乙方委托回收业务资格。车辆其他部件需保持完整状态，若缺件甲方将按标准予以扣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若车辆自带配重，车主需自行将配重拆卸后进厂，如特殊原因无法处理，进厂后由我方拆卸配重过磅，并按扣除配重后的实际重量作为车辆结算依据。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6、乙方车辆在甲方厂内要谨慎慢行，遵守甲方厂内管理规定，如有擦碰或撞坏甲方车辆及设施，主动联系甲方并照价赔偿，甲方不予考核。否则甲方可对乙方除造价赔偿以外追加考核，考核金额按甲方公司制度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7、乙方在联系送交车辆处理过程中负一切安全责任，若造成人员、财产的损失，甲方概不负责。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8、乙方不得擅自转让甲方的委托业务，否则，甲方取消乙方委托回收业务资格并承担由此给甲方造成的影响损失。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bCs/>
          <w:sz w:val="24"/>
          <w:szCs w:val="24"/>
          <w:lang w:val="en-US" w:eastAsia="zh-CN"/>
        </w:rPr>
        <w:t>结算及付款方式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1、甲方每月结算一次服务费，按照乙方当月25日至次月24日送交的报废车重量（以甲方过磅计量衡确定的车辆净重减去扣渣量）出具结算单据。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甲乙双方核定无误后，付款金额确定，甲方通知乙方开具增值税专用发票，乙方开具发票给甲方，甲方在收到发票后按照甲方的财务管理制度进行报支付款，付款方式为现金。所有的结算单乙方必须确认并盖章，否则不予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六、不可抗力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因法律规定的不可抗力导致延期履行、不能履行，不承担违约责任，但受不抗力影响的一方应在不可抗力事件终止后三日（工作日）内取得相关部门证明并向对方提供。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七、通知与送达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在该协议履行过程中，甲乙双方要本着有利于完全履行各自义务的原则尽到通知送达义务，保持信息及时沟通（通知方式包含特快专递、网络等）。对于因为没有及时履行通知义务，而使另一方的合法利益受损，未及时履行通知义务的一方要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本协议履行过程中的通知送达义务应按</w:t>
      </w:r>
      <w:r>
        <w:rPr>
          <w:rFonts w:hint="eastAsia"/>
          <w:sz w:val="24"/>
          <w:lang w:eastAsia="zh-CN"/>
        </w:rPr>
        <w:t>协议</w:t>
      </w:r>
      <w:r>
        <w:rPr>
          <w:rFonts w:hint="eastAsia"/>
          <w:sz w:val="24"/>
        </w:rPr>
        <w:t>中载明各方联系人、通讯地址、联系电话为依据履行；变更通讯地址、联系电话的，需提前七日书面通知对方。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甲方联系人、联系电话、通讯地址：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719" w:leftChars="228" w:right="-735" w:rightChars="-350" w:hanging="6240" w:hangingChars="2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联系人：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联系电话：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735" w:rightChars="-35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通讯地址：武汉市青山区21号公路武钢金资报废汽车厂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乙方联系人、联系电话、通讯地址：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719" w:leftChars="228" w:right="-735" w:rightChars="-350" w:hanging="6240" w:hangingChars="26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联系人：      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联系电话：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八、其它约定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1、本协议自甲乙双方签字盖章之日起生效。若一方要终止协议，须提前7天通知对方。其它未尽事宜或变更调整事宜需要补充协议内容时，双方签订的书面补充协议与本协议同具法律效力。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2、未经协议双方书面一致同意，任何一方不得将本协议进行转包、分包，或将本协议下任何权利进行转让、抵押或质押，或行使留置权。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3、本协议如与国家法律、政策规定相抵触者，则按国家法律、政策规定执行。若发生协议纠纷时，双方应协商解决，如协商不成，在甲方所在地人民法院通过诉讼解决争议。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4、本协议自**年**月**日起至**年**月**日止为有效期限。协议正本共计两份，甲乙双方各执一份，具有同等法律效力。与本协议同时签署的相关管理协议等附件，与本协议具有同等法律效力。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9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甲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方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乙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账户名：宝武环科武汉金属资源有限责任公司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default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法定代表人或授权代表 ：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法定代表人或授权代表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项目单位负责人：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地址：武汉市青山区厂前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default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电话：</w:t>
            </w:r>
            <w:r>
              <w:rPr>
                <w:rFonts w:ascii="宋体" w:hAnsi="宋体"/>
                <w:szCs w:val="21"/>
              </w:rPr>
              <w:t>027-8689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4796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default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开户行：工行上海市宝钢国贸支行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default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18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账号：</w:t>
            </w:r>
            <w:r>
              <w:rPr>
                <w:rFonts w:ascii="宋体" w:hAnsi="宋体"/>
                <w:szCs w:val="21"/>
              </w:rPr>
              <w:t>1001153819003222981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default" w:asci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账号：</w:t>
            </w: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770A97"/>
    <w:multiLevelType w:val="singleLevel"/>
    <w:tmpl w:val="D7770A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65FB"/>
    <w:rsid w:val="01761BF0"/>
    <w:rsid w:val="02B11911"/>
    <w:rsid w:val="030517BF"/>
    <w:rsid w:val="03A9251B"/>
    <w:rsid w:val="044B37FB"/>
    <w:rsid w:val="044F0626"/>
    <w:rsid w:val="047A7A0D"/>
    <w:rsid w:val="049539E9"/>
    <w:rsid w:val="049B15DF"/>
    <w:rsid w:val="05623382"/>
    <w:rsid w:val="062005AC"/>
    <w:rsid w:val="077C5CB6"/>
    <w:rsid w:val="08A22543"/>
    <w:rsid w:val="08BC2855"/>
    <w:rsid w:val="09EA63D3"/>
    <w:rsid w:val="0A0A13A8"/>
    <w:rsid w:val="0B032FF5"/>
    <w:rsid w:val="0B527C05"/>
    <w:rsid w:val="0C1170E6"/>
    <w:rsid w:val="0C443369"/>
    <w:rsid w:val="0D522CA3"/>
    <w:rsid w:val="0F122F3B"/>
    <w:rsid w:val="0F1A0933"/>
    <w:rsid w:val="115D158F"/>
    <w:rsid w:val="11AD1832"/>
    <w:rsid w:val="12D319BA"/>
    <w:rsid w:val="12D44687"/>
    <w:rsid w:val="146F79CF"/>
    <w:rsid w:val="148D1B32"/>
    <w:rsid w:val="14A24A01"/>
    <w:rsid w:val="1619441B"/>
    <w:rsid w:val="16E318AE"/>
    <w:rsid w:val="17530B3F"/>
    <w:rsid w:val="177D6A9D"/>
    <w:rsid w:val="19275D4C"/>
    <w:rsid w:val="1A0D02EC"/>
    <w:rsid w:val="1AAC6C35"/>
    <w:rsid w:val="1C892D64"/>
    <w:rsid w:val="1D9A6712"/>
    <w:rsid w:val="1FF60188"/>
    <w:rsid w:val="20B75BEF"/>
    <w:rsid w:val="20E60D52"/>
    <w:rsid w:val="213C22E6"/>
    <w:rsid w:val="22826162"/>
    <w:rsid w:val="24186828"/>
    <w:rsid w:val="25284119"/>
    <w:rsid w:val="25BA141A"/>
    <w:rsid w:val="25F35B5B"/>
    <w:rsid w:val="260A1D4E"/>
    <w:rsid w:val="279725DD"/>
    <w:rsid w:val="27C1173F"/>
    <w:rsid w:val="28044EA2"/>
    <w:rsid w:val="28201030"/>
    <w:rsid w:val="28A569C3"/>
    <w:rsid w:val="28CF394C"/>
    <w:rsid w:val="29DD7BD9"/>
    <w:rsid w:val="2A9E1425"/>
    <w:rsid w:val="2AEB5CA7"/>
    <w:rsid w:val="2C275941"/>
    <w:rsid w:val="2CCC61C9"/>
    <w:rsid w:val="2E146C94"/>
    <w:rsid w:val="2E8C7EBE"/>
    <w:rsid w:val="2ECF29BE"/>
    <w:rsid w:val="2FC47037"/>
    <w:rsid w:val="30CB3677"/>
    <w:rsid w:val="31505DA4"/>
    <w:rsid w:val="316A66E2"/>
    <w:rsid w:val="319F3DCA"/>
    <w:rsid w:val="34930017"/>
    <w:rsid w:val="34C363C3"/>
    <w:rsid w:val="35671AF4"/>
    <w:rsid w:val="35F0050F"/>
    <w:rsid w:val="36372C24"/>
    <w:rsid w:val="37087DA8"/>
    <w:rsid w:val="37A82C03"/>
    <w:rsid w:val="3A250EA0"/>
    <w:rsid w:val="3BF96DBF"/>
    <w:rsid w:val="3C286F9B"/>
    <w:rsid w:val="3CAF1767"/>
    <w:rsid w:val="3DD03426"/>
    <w:rsid w:val="3F656F00"/>
    <w:rsid w:val="403F72A5"/>
    <w:rsid w:val="40BB3FBF"/>
    <w:rsid w:val="434F43DF"/>
    <w:rsid w:val="44095D52"/>
    <w:rsid w:val="44682533"/>
    <w:rsid w:val="446F4653"/>
    <w:rsid w:val="44F15D26"/>
    <w:rsid w:val="45ED721B"/>
    <w:rsid w:val="463C7648"/>
    <w:rsid w:val="482D0D45"/>
    <w:rsid w:val="48657AC5"/>
    <w:rsid w:val="4A162E25"/>
    <w:rsid w:val="4B2F63E5"/>
    <w:rsid w:val="4BA86A90"/>
    <w:rsid w:val="4C211F55"/>
    <w:rsid w:val="4CD16A74"/>
    <w:rsid w:val="4CEE418A"/>
    <w:rsid w:val="4D886C44"/>
    <w:rsid w:val="4E714B2A"/>
    <w:rsid w:val="4EBB59AF"/>
    <w:rsid w:val="4EEC5F22"/>
    <w:rsid w:val="4F9C0232"/>
    <w:rsid w:val="51945834"/>
    <w:rsid w:val="52025DC1"/>
    <w:rsid w:val="524A2C23"/>
    <w:rsid w:val="53FA61AB"/>
    <w:rsid w:val="54B00360"/>
    <w:rsid w:val="55FD209E"/>
    <w:rsid w:val="55FD4B8E"/>
    <w:rsid w:val="561676AE"/>
    <w:rsid w:val="56725887"/>
    <w:rsid w:val="56B52931"/>
    <w:rsid w:val="5730129E"/>
    <w:rsid w:val="579A7D0D"/>
    <w:rsid w:val="586623FC"/>
    <w:rsid w:val="5A3647FF"/>
    <w:rsid w:val="5AA6182B"/>
    <w:rsid w:val="5AE430B2"/>
    <w:rsid w:val="5B157F0D"/>
    <w:rsid w:val="5CCE108B"/>
    <w:rsid w:val="5D88085F"/>
    <w:rsid w:val="5F434264"/>
    <w:rsid w:val="5F9242D0"/>
    <w:rsid w:val="5F9D27B7"/>
    <w:rsid w:val="600D6F8F"/>
    <w:rsid w:val="61237031"/>
    <w:rsid w:val="61593A21"/>
    <w:rsid w:val="627E3812"/>
    <w:rsid w:val="6387765D"/>
    <w:rsid w:val="63BF6F2D"/>
    <w:rsid w:val="63DB5220"/>
    <w:rsid w:val="64630F05"/>
    <w:rsid w:val="657A0A7D"/>
    <w:rsid w:val="6642579F"/>
    <w:rsid w:val="66456B14"/>
    <w:rsid w:val="6A1A0F4D"/>
    <w:rsid w:val="6B9B76F3"/>
    <w:rsid w:val="6C532CBE"/>
    <w:rsid w:val="6D005376"/>
    <w:rsid w:val="6D7C7064"/>
    <w:rsid w:val="6F154859"/>
    <w:rsid w:val="6FE63BDF"/>
    <w:rsid w:val="71AF5789"/>
    <w:rsid w:val="72AC43A4"/>
    <w:rsid w:val="72C9287B"/>
    <w:rsid w:val="74281823"/>
    <w:rsid w:val="745E6FF3"/>
    <w:rsid w:val="749D7B1B"/>
    <w:rsid w:val="74CE5502"/>
    <w:rsid w:val="751829B0"/>
    <w:rsid w:val="75535F93"/>
    <w:rsid w:val="778047D9"/>
    <w:rsid w:val="779A199D"/>
    <w:rsid w:val="787735AE"/>
    <w:rsid w:val="78FA19E0"/>
    <w:rsid w:val="79390FDB"/>
    <w:rsid w:val="79BC4EE7"/>
    <w:rsid w:val="7A633DE6"/>
    <w:rsid w:val="7AB36615"/>
    <w:rsid w:val="7C013B50"/>
    <w:rsid w:val="7C6C08B6"/>
    <w:rsid w:val="7CDC0BB7"/>
    <w:rsid w:val="7E415A50"/>
    <w:rsid w:val="7E991DD7"/>
    <w:rsid w:val="7F0F5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100" w:right="113"/>
      <w:jc w:val="center"/>
      <w:outlineLvl w:val="1"/>
    </w:pPr>
    <w:rPr>
      <w:rFonts w:ascii="Microsoft JhengHei" w:hAnsi="Microsoft JhengHei" w:cs="Microsoft JhengHe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2020-12-14T02:43:00Z</dcterms:created>
  <dc:creator>dell</dc:creator>
  <cp:lastModifiedBy>Administrator</cp:lastModifiedBy>
  <cp:lastPrinted>2020-12-14T03:30:00Z</cp:lastPrinted>
  <dcterms:modified xsi:type="dcterms:W3CDTF">2026-03-09T02:46:28Z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A21ED98EEF0344CE82377CED4C2D4685</vt:lpwstr>
  </property>
</Properties>
</file>