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  <w:t>2：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入厂提货/看货车辆及驾乘人员安全告知</w:t>
      </w:r>
    </w:p>
    <w:p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1、车辆行驶中驾驶员应系好安全带，严禁抽烟或打电话，安全、文明驾驶，服从管理。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2、进入厂区的机动车辆必须遵守高峰期限速、禁行规定；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3、高峰期限行路段：八钢路1#岗～高架桥路段；高峰期限行车辆：危化品车辆；货运车辆；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4、高峰期时间：早高峰8:45-10:00，晚高峰17:30-18:30；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5、高峰期限速标准：30公里/小时。非高峰期时间厂区主干道（八钢路、宝塔路）40公里/小时，其它路段30公里/小时，设有交通限速标志路段严格按限速要求行驶。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6、结冰、积雪、积水路面行驶或有浓雾等恶劣天气能见度在50米以内时，应当降低车速，行驶速度不超过20公里/小时。实行冬季（11月1日-3月31日）30公里/小时、夏季（4月1日-10月31日）40公里/小时限速管理。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7、机动车遇有前方车辆停车排队等候或者缓慢行驶时，不得借道超车或者占用对面车道，不得穿插等候的车辆，车辆严禁在人行道行驶或停放。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8、铁路道口信号显示红灯，音响信号鸣示时，车辆严禁抢越道口。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9、厂区道路全线禁止停车，车辆作业完毕后应及时返回指定位置停放，严禁乱停乱放或占用消防通道。 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10、危化品运输车辆必须悬挂“危险品”标志，车厢内铺设绝缘胶皮，配备灭火器材，排气管配备阻火装置，车体安装静电接地装置，严禁携带火种。危化品、液态熔融及钢材倒运车辆严格按照《危化品、液态熔融及钢材倒运车辆行车路线规范》指定路线运行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11、驾驶员确认装、卸货场地安全。遵循源头治超原则，所有装车单位严格按照货物装载标准装车，确保车辆不超载、不超限。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12、大型货车入厂自带掩木，车辆停放或排队等候时需打掩防止车辆自溜。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13、厂区内发生交通事故财产损失2000元以内，驾驶员拍照后立即移开车辆至不妨碍交通地点，造成人员受伤的应保护事故现场，及时向安全保卫部值班室3890000报警，人员受伤拨打3891120。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八一钢铁营销中心</w:t>
      </w:r>
    </w:p>
    <w:p>
      <w:pPr>
        <w:ind w:firstLine="5542" w:firstLineChars="2300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2025年1月1日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54B5E"/>
    <w:rsid w:val="0BE80F73"/>
    <w:rsid w:val="108105DE"/>
    <w:rsid w:val="10E90514"/>
    <w:rsid w:val="300521E5"/>
    <w:rsid w:val="380C1867"/>
    <w:rsid w:val="69E11D2F"/>
    <w:rsid w:val="70F901BF"/>
    <w:rsid w:val="75EA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2025-03-04T02:09:00Z</dcterms:created>
  <dc:creator>liyong</dc:creator>
  <cp:lastModifiedBy>李勇</cp:lastModifiedBy>
  <dcterms:modified xsi:type="dcterms:W3CDTF">2025-11-26T04:25:02Z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