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3C15F3">
      <w:pPr>
        <w:pStyle w:val="2"/>
        <w:bidi w:val="0"/>
        <w:jc w:val="center"/>
        <w:rPr>
          <w:rFonts w:hint="default"/>
          <w:highlight w:val="none"/>
        </w:rPr>
      </w:pPr>
      <w:r>
        <w:rPr>
          <w:rFonts w:hint="eastAsia"/>
          <w:highlight w:val="none"/>
          <w:lang w:val="en-US" w:eastAsia="zh-CN"/>
        </w:rPr>
        <w:t>新钢集团</w:t>
      </w:r>
      <w:r>
        <w:rPr>
          <w:rFonts w:hint="eastAsia"/>
          <w:highlight w:val="none"/>
          <w:lang w:val="en-US" w:eastAsia="zh-CN"/>
        </w:rPr>
        <w:t>高速棒材</w:t>
      </w:r>
      <w:r>
        <w:rPr>
          <w:rFonts w:hint="eastAsia"/>
          <w:highlight w:val="none"/>
          <w:lang w:val="en-US" w:eastAsia="zh-CN"/>
        </w:rPr>
        <w:t>产线设备</w:t>
      </w:r>
      <w:r>
        <w:rPr>
          <w:highlight w:val="none"/>
          <w:lang w:val="en-US" w:eastAsia="zh-CN"/>
        </w:rPr>
        <w:t>介绍</w:t>
      </w:r>
    </w:p>
    <w:p w14:paraId="02A6D209">
      <w:pPr>
        <w:bidi w:val="0"/>
        <w:rPr>
          <w:rFonts w:hint="default"/>
          <w:highlight w:val="none"/>
        </w:rPr>
      </w:pPr>
    </w:p>
    <w:p w14:paraId="3D5E35AA">
      <w:pPr>
        <w:bidi w:val="0"/>
        <w:ind w:firstLine="420" w:firstLineChars="200"/>
        <w:rPr>
          <w:rFonts w:hint="default"/>
          <w:highlight w:val="none"/>
        </w:rPr>
      </w:pPr>
      <w:r>
        <w:rPr>
          <w:rFonts w:hint="default"/>
          <w:highlight w:val="none"/>
        </w:rPr>
        <w:t>在江西新余，一条代表着国内主流技术水平的高速棒材轧机产线，正静待重启。它不是待拆解的废旧资产，而是一套设备完好、技术领先、具备完整生产能力的优质生产线。只因企业战略布局调整，暂时按下了暂停键。今天，就让我们共同</w:t>
      </w:r>
      <w:r>
        <w:rPr>
          <w:rFonts w:hint="eastAsia"/>
          <w:highlight w:val="none"/>
          <w:lang w:val="en-US" w:eastAsia="zh-CN"/>
        </w:rPr>
        <w:t>走进新钢集团高速棒材产线</w:t>
      </w:r>
      <w:r>
        <w:rPr>
          <w:rFonts w:hint="default"/>
          <w:highlight w:val="none"/>
        </w:rPr>
        <w:t>，探寻它蕴藏的价值。</w:t>
      </w:r>
    </w:p>
    <w:p w14:paraId="2EC5045D">
      <w:pPr>
        <w:bidi w:val="0"/>
        <w:jc w:val="center"/>
        <w:rPr>
          <w:rFonts w:hint="default"/>
          <w:highlight w:val="none"/>
        </w:rPr>
      </w:pPr>
      <w:r>
        <w:rPr>
          <w:highlight w:val="none"/>
        </w:rPr>
        <w:t>产线背景</w:t>
      </w:r>
      <w:bookmarkStart w:id="0" w:name="_GoBack"/>
      <w:bookmarkEnd w:id="0"/>
    </w:p>
    <w:p w14:paraId="61D76CC4">
      <w:pPr>
        <w:bidi w:val="0"/>
        <w:ind w:firstLine="420" w:firstLineChars="200"/>
        <w:rPr>
          <w:rFonts w:hint="default"/>
          <w:highlight w:val="none"/>
        </w:rPr>
      </w:pPr>
      <w:r>
        <w:rPr>
          <w:rFonts w:hint="eastAsia"/>
          <w:highlight w:val="none"/>
          <w:lang w:val="en-US" w:eastAsia="zh-CN"/>
        </w:rPr>
        <w:t>新钢棒二</w:t>
      </w:r>
      <w:r>
        <w:rPr>
          <w:rFonts w:hint="default"/>
          <w:highlight w:val="none"/>
        </w:rPr>
        <w:t>产线2019年</w:t>
      </w:r>
      <w:r>
        <w:rPr>
          <w:rFonts w:hint="eastAsia"/>
          <w:highlight w:val="none"/>
          <w:lang w:val="en-US" w:eastAsia="zh-CN"/>
        </w:rPr>
        <w:t>由</w:t>
      </w:r>
      <w:r>
        <w:rPr>
          <w:rFonts w:hint="eastAsia"/>
          <w:highlight w:val="none"/>
          <w:lang w:val="en-US" w:eastAsia="zh-CN"/>
        </w:rPr>
        <w:t>中冶京城</w:t>
      </w:r>
      <w:r>
        <w:rPr>
          <w:rFonts w:hint="default"/>
          <w:highlight w:val="none"/>
        </w:rPr>
        <w:t>设计</w:t>
      </w:r>
      <w:r>
        <w:rPr>
          <w:rFonts w:hint="eastAsia"/>
          <w:highlight w:val="none"/>
          <w:lang w:eastAsia="zh-CN"/>
        </w:rPr>
        <w:t>，</w:t>
      </w:r>
      <w:r>
        <w:rPr>
          <w:rFonts w:hint="eastAsia"/>
          <w:highlight w:val="none"/>
          <w:lang w:val="en-US" w:eastAsia="zh-CN"/>
        </w:rPr>
        <w:t>并开工新建</w:t>
      </w:r>
      <w:r>
        <w:rPr>
          <w:rFonts w:hint="default"/>
          <w:highlight w:val="none"/>
        </w:rPr>
        <w:t>，</w:t>
      </w:r>
      <w:r>
        <w:rPr>
          <w:rFonts w:hint="eastAsia"/>
          <w:color w:val="auto"/>
          <w:highlight w:val="none"/>
          <w:lang w:val="en-US" w:eastAsia="zh-CN"/>
        </w:rPr>
        <w:t>于</w:t>
      </w:r>
      <w:r>
        <w:rPr>
          <w:rFonts w:hint="default"/>
          <w:color w:val="auto"/>
          <w:highlight w:val="none"/>
        </w:rPr>
        <w:t>2020年</w:t>
      </w:r>
      <w:r>
        <w:rPr>
          <w:rFonts w:hint="eastAsia"/>
          <w:color w:val="auto"/>
          <w:highlight w:val="none"/>
          <w:lang w:val="en-US" w:eastAsia="zh-CN"/>
        </w:rPr>
        <w:t>5月</w:t>
      </w:r>
      <w:r>
        <w:rPr>
          <w:rFonts w:hint="default"/>
          <w:color w:val="auto"/>
          <w:highlight w:val="none"/>
        </w:rPr>
        <w:t>正式投产</w:t>
      </w:r>
      <w:r>
        <w:rPr>
          <w:rFonts w:hint="default"/>
          <w:highlight w:val="none"/>
        </w:rPr>
        <w:t>。自2024年12月起，因企业整体布局优化而暂时闲置</w:t>
      </w:r>
      <w:r>
        <w:rPr>
          <w:rFonts w:hint="eastAsia"/>
          <w:highlight w:val="none"/>
          <w:lang w:val="en-US" w:eastAsia="zh-CN"/>
        </w:rPr>
        <w:t>，现</w:t>
      </w:r>
      <w:r>
        <w:rPr>
          <w:rFonts w:hint="default"/>
          <w:highlight w:val="none"/>
        </w:rPr>
        <w:t>所有设备均保持完好状态，无租赁、无抵押，随时可以启动复产。</w:t>
      </w:r>
    </w:p>
    <w:p w14:paraId="7C26367C">
      <w:pPr>
        <w:bidi w:val="0"/>
        <w:rPr>
          <w:rFonts w:hint="default"/>
          <w:highlight w:val="none"/>
        </w:rPr>
      </w:pPr>
    </w:p>
    <w:p w14:paraId="34003B7F">
      <w:pPr>
        <w:bidi w:val="0"/>
        <w:jc w:val="center"/>
        <w:rPr>
          <w:rFonts w:hint="default"/>
          <w:highlight w:val="none"/>
        </w:rPr>
      </w:pPr>
      <w:r>
        <w:rPr>
          <w:rFonts w:hint="default"/>
          <w:highlight w:val="none"/>
        </w:rPr>
        <w:t>产能与定位</w:t>
      </w:r>
    </w:p>
    <w:p w14:paraId="61E5B857">
      <w:pPr>
        <w:bidi w:val="0"/>
        <w:ind w:firstLine="420" w:firstLineChars="200"/>
        <w:rPr>
          <w:rFonts w:hint="default"/>
          <w:color w:val="FF0000"/>
          <w:highlight w:val="none"/>
        </w:rPr>
      </w:pPr>
      <w:r>
        <w:rPr>
          <w:rFonts w:hint="eastAsia"/>
          <w:sz w:val="21"/>
          <w:szCs w:val="21"/>
          <w:highlight w:val="none"/>
          <w:lang w:val="en-US" w:eastAsia="zh-CN"/>
        </w:rPr>
        <w:t>产线设计为</w:t>
      </w:r>
      <w:r>
        <w:rPr>
          <w:rFonts w:ascii="宋体" w:hAnsi="宋体" w:eastAsia="宋体" w:cs="宋体"/>
          <w:kern w:val="0"/>
          <w:sz w:val="21"/>
          <w:szCs w:val="21"/>
          <w:highlight w:val="none"/>
          <w:lang w:val="en-US" w:eastAsia="zh-CN" w:bidi="ar"/>
        </w:rPr>
        <w:t>年产高速棒材</w:t>
      </w:r>
      <w:r>
        <w:rPr>
          <w:rFonts w:hint="eastAsia" w:ascii="宋体" w:hAnsi="宋体" w:eastAsia="宋体" w:cs="宋体"/>
          <w:kern w:val="0"/>
          <w:sz w:val="21"/>
          <w:szCs w:val="21"/>
          <w:highlight w:val="none"/>
          <w:lang w:val="en-US" w:eastAsia="zh-CN" w:bidi="ar"/>
        </w:rPr>
        <w:t>7</w:t>
      </w:r>
      <w:r>
        <w:rPr>
          <w:rFonts w:ascii="宋体" w:hAnsi="宋体" w:eastAsia="宋体" w:cs="宋体"/>
          <w:kern w:val="0"/>
          <w:sz w:val="21"/>
          <w:szCs w:val="21"/>
          <w:highlight w:val="none"/>
          <w:lang w:val="en-US" w:eastAsia="zh-CN" w:bidi="ar"/>
        </w:rPr>
        <w:t>0万吨</w:t>
      </w:r>
      <w:r>
        <w:rPr>
          <w:rFonts w:hint="default"/>
          <w:sz w:val="21"/>
          <w:szCs w:val="21"/>
          <w:highlight w:val="none"/>
        </w:rPr>
        <w:t>，主打</w:t>
      </w:r>
      <w:r>
        <w:rPr>
          <w:rFonts w:hint="eastAsia"/>
          <w:sz w:val="21"/>
          <w:szCs w:val="21"/>
          <w:highlight w:val="none"/>
          <w:lang w:val="en-US" w:eastAsia="zh-CN"/>
        </w:rPr>
        <w:t>直径</w:t>
      </w:r>
      <w:r>
        <w:rPr>
          <w:rFonts w:hint="default"/>
          <w:sz w:val="21"/>
          <w:szCs w:val="21"/>
          <w:highlight w:val="none"/>
        </w:rPr>
        <w:t>10~22mm热轧带肋钢筋</w:t>
      </w:r>
      <w:r>
        <w:rPr>
          <w:rFonts w:hint="default"/>
          <w:highlight w:val="none"/>
        </w:rPr>
        <w:t>，覆盖HRB400、500、600全系列</w:t>
      </w:r>
      <w:r>
        <w:rPr>
          <w:rFonts w:hint="eastAsia"/>
          <w:highlight w:val="none"/>
          <w:lang w:eastAsia="zh-CN"/>
        </w:rPr>
        <w:t>，</w:t>
      </w:r>
      <w:r>
        <w:rPr>
          <w:rFonts w:hint="eastAsia"/>
          <w:highlight w:val="none"/>
          <w:lang w:val="en-US" w:eastAsia="zh-CN"/>
        </w:rPr>
        <w:t>最高实际产能达到了年产100万吨</w:t>
      </w:r>
      <w:r>
        <w:rPr>
          <w:rFonts w:hint="default"/>
          <w:highlight w:val="none"/>
        </w:rPr>
        <w:t>。</w:t>
      </w:r>
      <w:r>
        <w:rPr>
          <w:rFonts w:hint="default"/>
          <w:color w:val="auto"/>
          <w:highlight w:val="none"/>
        </w:rPr>
        <w:t>产品</w:t>
      </w:r>
      <w:r>
        <w:rPr>
          <w:rFonts w:hint="eastAsia"/>
          <w:color w:val="auto"/>
          <w:highlight w:val="none"/>
          <w:lang w:val="en-US" w:eastAsia="zh-CN"/>
        </w:rPr>
        <w:t>定位为</w:t>
      </w:r>
      <w:r>
        <w:rPr>
          <w:rFonts w:hint="default"/>
          <w:color w:val="auto"/>
          <w:highlight w:val="none"/>
        </w:rPr>
        <w:t>建筑</w:t>
      </w:r>
      <w:r>
        <w:rPr>
          <w:rFonts w:hint="eastAsia"/>
          <w:color w:val="auto"/>
          <w:highlight w:val="none"/>
          <w:lang w:val="en-US" w:eastAsia="zh-CN"/>
        </w:rPr>
        <w:t>用材</w:t>
      </w:r>
      <w:r>
        <w:rPr>
          <w:rFonts w:hint="default"/>
          <w:color w:val="auto"/>
          <w:highlight w:val="none"/>
        </w:rPr>
        <w:t>，</w:t>
      </w:r>
      <w:r>
        <w:rPr>
          <w:rFonts w:hint="eastAsia"/>
          <w:color w:val="auto"/>
          <w:highlight w:val="none"/>
          <w:lang w:val="en-US" w:eastAsia="zh-CN"/>
        </w:rPr>
        <w:t>前期留有设计富余，简单改造可用于大规格建材生产，且1-18架具备高线轧制能力</w:t>
      </w:r>
      <w:r>
        <w:rPr>
          <w:rFonts w:hint="default"/>
          <w:color w:val="auto"/>
          <w:highlight w:val="none"/>
        </w:rPr>
        <w:t>，市场适配性极强。</w:t>
      </w:r>
    </w:p>
    <w:p w14:paraId="08A91CE4">
      <w:pPr>
        <w:bidi w:val="0"/>
        <w:rPr>
          <w:rFonts w:hint="default"/>
          <w:highlight w:val="none"/>
        </w:rPr>
      </w:pPr>
    </w:p>
    <w:p w14:paraId="12C76777">
      <w:pPr>
        <w:bidi w:val="0"/>
        <w:jc w:val="center"/>
        <w:rPr>
          <w:rFonts w:hint="default"/>
          <w:highlight w:val="none"/>
        </w:rPr>
      </w:pPr>
      <w:r>
        <w:rPr>
          <w:rFonts w:hint="default"/>
          <w:highlight w:val="none"/>
        </w:rPr>
        <w:t>核心设备</w:t>
      </w:r>
    </w:p>
    <w:p w14:paraId="6A39D382">
      <w:pPr>
        <w:bidi w:val="0"/>
        <w:ind w:firstLine="420" w:firstLineChars="200"/>
        <w:jc w:val="left"/>
        <w:rPr>
          <w:rFonts w:hint="eastAsia" w:eastAsiaTheme="minorEastAsia"/>
          <w:highlight w:val="none"/>
          <w:lang w:eastAsia="zh-CN"/>
        </w:rPr>
      </w:pPr>
      <w:r>
        <w:rPr>
          <w:rFonts w:hint="eastAsia"/>
          <w:highlight w:val="none"/>
          <w:lang w:val="en-US" w:eastAsia="zh-CN"/>
        </w:rPr>
        <w:t>产线配备</w:t>
      </w:r>
      <w:r>
        <w:rPr>
          <w:rFonts w:hint="default"/>
          <w:highlight w:val="none"/>
        </w:rPr>
        <w:t>一座150t/h步进梁式加热炉，</w:t>
      </w:r>
      <w:r>
        <w:rPr>
          <w:rFonts w:hint="eastAsia"/>
          <w:highlight w:val="none"/>
          <w:lang w:val="en-US" w:eastAsia="zh-CN"/>
        </w:rPr>
        <w:t>采用</w:t>
      </w:r>
      <w:r>
        <w:rPr>
          <w:rFonts w:hint="default"/>
          <w:highlight w:val="none"/>
        </w:rPr>
        <w:t>双蓄热燃烧+汽化冷却，节能高效。</w:t>
      </w:r>
      <w:r>
        <w:rPr>
          <w:rFonts w:hint="eastAsia"/>
          <w:highlight w:val="none"/>
          <w:lang w:val="en-US" w:eastAsia="zh-CN"/>
        </w:rPr>
        <w:t>轧线</w:t>
      </w:r>
      <w:r>
        <w:rPr>
          <w:rFonts w:hint="eastAsia"/>
          <w:highlight w:val="none"/>
          <w:lang w:val="en-US" w:eastAsia="zh-CN"/>
        </w:rPr>
        <w:t>由</w:t>
      </w:r>
      <w:r>
        <w:rPr>
          <w:rFonts w:hint="default"/>
          <w:highlight w:val="none"/>
        </w:rPr>
        <w:t>24架轧机</w:t>
      </w:r>
      <w:r>
        <w:rPr>
          <w:rFonts w:hint="eastAsia"/>
          <w:highlight w:val="none"/>
          <w:lang w:val="en-US" w:eastAsia="zh-CN"/>
        </w:rPr>
        <w:t>+5套剪刀装置组成</w:t>
      </w:r>
      <w:r>
        <w:rPr>
          <w:rFonts w:hint="default"/>
          <w:highlight w:val="none"/>
        </w:rPr>
        <w:t>，</w:t>
      </w:r>
      <w:r>
        <w:rPr>
          <w:rFonts w:hint="eastAsia"/>
          <w:highlight w:val="none"/>
          <w:lang w:val="en-US" w:eastAsia="zh-CN"/>
        </w:rPr>
        <w:t>其中</w:t>
      </w:r>
      <w:r>
        <w:rPr>
          <w:rFonts w:hint="default"/>
          <w:highlight w:val="none"/>
        </w:rPr>
        <w:t>粗轧6架650短应力线轧机，中轧8架450短应力线轧机，预精轧4架平立交替</w:t>
      </w:r>
      <w:r>
        <w:rPr>
          <w:rFonts w:hint="eastAsia"/>
          <w:highlight w:val="none"/>
          <w:lang w:val="en-US" w:eastAsia="zh-CN"/>
        </w:rPr>
        <w:t>悬臂轧机</w:t>
      </w:r>
      <w:r>
        <w:rPr>
          <w:rFonts w:hint="default"/>
          <w:highlight w:val="none"/>
        </w:rPr>
        <w:t>，</w:t>
      </w:r>
      <w:r>
        <w:rPr>
          <w:rFonts w:hint="default"/>
          <w:highlight w:val="none"/>
        </w:rPr>
        <w:t>精轧</w:t>
      </w:r>
      <w:r>
        <w:rPr>
          <w:rFonts w:hint="eastAsia"/>
          <w:highlight w:val="none"/>
          <w:lang w:val="en-US" w:eastAsia="zh-CN"/>
        </w:rPr>
        <w:t>3</w:t>
      </w:r>
      <w:r>
        <w:rPr>
          <w:rFonts w:hint="default"/>
          <w:highlight w:val="none"/>
        </w:rPr>
        <w:t>组模块</w:t>
      </w:r>
      <w:r>
        <w:rPr>
          <w:rFonts w:hint="eastAsia"/>
          <w:highlight w:val="none"/>
          <w:lang w:val="en-US" w:eastAsia="zh-CN"/>
        </w:rPr>
        <w:t>6</w:t>
      </w:r>
      <w:r>
        <w:rPr>
          <w:rFonts w:hint="default"/>
          <w:highlight w:val="none"/>
        </w:rPr>
        <w:t>架V型顶交</w:t>
      </w:r>
      <w:r>
        <w:rPr>
          <w:rFonts w:hint="eastAsia"/>
          <w:highlight w:val="none"/>
          <w:lang w:val="en-US" w:eastAsia="zh-CN"/>
        </w:rPr>
        <w:t>轧机</w:t>
      </w:r>
      <w:r>
        <w:rPr>
          <w:rFonts w:hint="default"/>
          <w:highlight w:val="none"/>
        </w:rPr>
        <w:t>。</w:t>
      </w:r>
      <w:r>
        <w:rPr>
          <w:rFonts w:hint="eastAsia"/>
          <w:highlight w:val="none"/>
          <w:lang w:val="en-US" w:eastAsia="zh-CN"/>
        </w:rPr>
        <w:t>剪刀装置为3套飞剪装置、1套碎断剪装置和1套倍尺剪装置。</w:t>
      </w:r>
      <w:r>
        <w:rPr>
          <w:rFonts w:hint="default"/>
          <w:highlight w:val="none"/>
        </w:rPr>
        <w:t>最高终轧速度可达45m/s</w:t>
      </w:r>
      <w:r>
        <w:rPr>
          <w:rFonts w:hint="eastAsia"/>
          <w:highlight w:val="none"/>
          <w:lang w:eastAsia="zh-CN"/>
        </w:rPr>
        <w:t>。</w:t>
      </w:r>
    </w:p>
    <w:p w14:paraId="1B998343">
      <w:pPr>
        <w:bidi w:val="0"/>
        <w:ind w:firstLine="420" w:firstLineChars="200"/>
        <w:rPr>
          <w:rFonts w:hint="default"/>
          <w:highlight w:val="none"/>
        </w:rPr>
      </w:pPr>
      <w:r>
        <w:rPr>
          <w:rFonts w:hint="default"/>
          <w:highlight w:val="none"/>
        </w:rPr>
        <w:t>它采用的是单线高速无扭轧制工艺，区别于传统切分轧制</w:t>
      </w:r>
      <w:r>
        <w:rPr>
          <w:rFonts w:hint="eastAsia"/>
          <w:highlight w:val="none"/>
          <w:lang w:eastAsia="zh-CN"/>
        </w:rPr>
        <w:t>，</w:t>
      </w:r>
      <w:r>
        <w:rPr>
          <w:rFonts w:hint="eastAsia"/>
          <w:highlight w:val="none"/>
          <w:lang w:val="en-US" w:eastAsia="zh-CN"/>
        </w:rPr>
        <w:t>可满足国家最新认可的质量工艺标准要求</w:t>
      </w:r>
      <w:r>
        <w:rPr>
          <w:rFonts w:hint="default"/>
          <w:highlight w:val="none"/>
        </w:rPr>
        <w:t>。</w:t>
      </w:r>
      <w:r>
        <w:rPr>
          <w:rFonts w:hint="default"/>
          <w:highlight w:val="none"/>
        </w:rPr>
        <w:t>这意味着更优的产品表面质量、更精准的负差控制、更高的成材率、更强的工艺稳定性。</w:t>
      </w:r>
    </w:p>
    <w:p w14:paraId="367C946D">
      <w:pPr>
        <w:bidi w:val="0"/>
        <w:ind w:firstLine="420" w:firstLineChars="200"/>
        <w:rPr>
          <w:rFonts w:hint="default"/>
          <w:highlight w:val="none"/>
        </w:rPr>
      </w:pPr>
    </w:p>
    <w:p w14:paraId="09CC2458">
      <w:pPr>
        <w:bidi w:val="0"/>
        <w:ind w:firstLine="420" w:firstLineChars="200"/>
        <w:rPr>
          <w:rFonts w:hint="default"/>
          <w:highlight w:val="none"/>
        </w:rPr>
      </w:pPr>
      <w:r>
        <w:rPr>
          <w:rFonts w:hint="default"/>
          <w:highlight w:val="none"/>
        </w:rPr>
        <w:t>此外高压穿水冷却</w:t>
      </w:r>
      <w:r>
        <w:rPr>
          <w:rFonts w:hint="eastAsia"/>
          <w:highlight w:val="none"/>
          <w:lang w:val="en-US" w:eastAsia="zh-CN"/>
        </w:rPr>
        <w:t>控冷系统</w:t>
      </w:r>
      <w:r>
        <w:rPr>
          <w:rFonts w:hint="default"/>
          <w:highlight w:val="none"/>
        </w:rPr>
        <w:t>、11m×120m步进齿条式冷床、850T冷剪、定尺机、自动打捆机、水处理系统、起重机</w:t>
      </w:r>
      <w:r>
        <w:rPr>
          <w:rFonts w:hint="eastAsia"/>
          <w:highlight w:val="none"/>
          <w:lang w:val="en-US" w:eastAsia="zh-CN"/>
        </w:rPr>
        <w:t>等</w:t>
      </w:r>
      <w:r>
        <w:rPr>
          <w:rFonts w:hint="default"/>
          <w:highlight w:val="none"/>
        </w:rPr>
        <w:t>……从原料到成品，全流程配套一应俱全。</w:t>
      </w:r>
    </w:p>
    <w:p w14:paraId="7F905770">
      <w:pPr>
        <w:bidi w:val="0"/>
        <w:ind w:firstLine="420" w:firstLineChars="200"/>
        <w:jc w:val="left"/>
        <w:rPr>
          <w:rFonts w:hint="default"/>
          <w:highlight w:val="none"/>
        </w:rPr>
      </w:pPr>
      <w:r>
        <w:rPr>
          <w:rFonts w:hint="eastAsia"/>
          <w:highlight w:val="none"/>
          <w:lang w:val="en-US" w:eastAsia="zh-CN"/>
        </w:rPr>
        <w:t>所有</w:t>
      </w:r>
      <w:r>
        <w:rPr>
          <w:rFonts w:hint="default"/>
          <w:highlight w:val="none"/>
        </w:rPr>
        <w:t>电气控制系统采用西门子PLC</w:t>
      </w:r>
      <w:r>
        <w:rPr>
          <w:rFonts w:hint="eastAsia"/>
          <w:highlight w:val="none"/>
          <w:lang w:val="en-US" w:eastAsia="zh-CN"/>
        </w:rPr>
        <w:t>控制</w:t>
      </w:r>
      <w:r>
        <w:rPr>
          <w:rFonts w:hint="default"/>
          <w:highlight w:val="none"/>
        </w:rPr>
        <w:t>，三电合一，实现速度级联、微张力控制、活套控制、轧件跟踪全自动化。全厂电气</w:t>
      </w:r>
      <w:r>
        <w:rPr>
          <w:rFonts w:hint="eastAsia"/>
          <w:highlight w:val="none"/>
          <w:lang w:val="en-US" w:eastAsia="zh-CN"/>
        </w:rPr>
        <w:t>装机</w:t>
      </w:r>
      <w:r>
        <w:rPr>
          <w:rFonts w:hint="default"/>
          <w:highlight w:val="none"/>
        </w:rPr>
        <w:t>总容量约31400kW，主传动</w:t>
      </w:r>
      <w:r>
        <w:rPr>
          <w:rFonts w:hint="eastAsia"/>
          <w:highlight w:val="none"/>
          <w:lang w:val="en-US" w:eastAsia="zh-CN"/>
        </w:rPr>
        <w:t>功率</w:t>
      </w:r>
      <w:r>
        <w:rPr>
          <w:rFonts w:hint="default"/>
          <w:highlight w:val="none"/>
        </w:rPr>
        <w:t>19480kW，自动化水平高，大幅降低人力成本，提升生产稳定性。</w:t>
      </w:r>
    </w:p>
    <w:p w14:paraId="3BE270D6">
      <w:pPr>
        <w:bidi w:val="0"/>
        <w:jc w:val="center"/>
        <w:rPr>
          <w:rFonts w:hint="default"/>
          <w:highlight w:val="none"/>
        </w:rPr>
      </w:pPr>
    </w:p>
    <w:p w14:paraId="3575093E">
      <w:pPr>
        <w:bidi w:val="0"/>
        <w:jc w:val="center"/>
        <w:rPr>
          <w:rFonts w:hint="default"/>
          <w:highlight w:val="none"/>
        </w:rPr>
      </w:pPr>
      <w:r>
        <w:rPr>
          <w:rFonts w:hint="default"/>
          <w:highlight w:val="none"/>
        </w:rPr>
        <w:t>基础条件</w:t>
      </w:r>
    </w:p>
    <w:p w14:paraId="400D288D">
      <w:pPr>
        <w:bidi w:val="0"/>
        <w:ind w:firstLine="420" w:firstLineChars="200"/>
        <w:rPr>
          <w:rFonts w:hint="default"/>
          <w:highlight w:val="none"/>
        </w:rPr>
      </w:pPr>
      <w:r>
        <w:rPr>
          <w:rFonts w:hint="default"/>
          <w:highlight w:val="none"/>
        </w:rPr>
        <w:t>产线布局科学，运维方便。</w:t>
      </w:r>
      <w:r>
        <w:rPr>
          <w:rFonts w:hint="eastAsia"/>
          <w:highlight w:val="none"/>
          <w:lang w:val="en-US" w:eastAsia="zh-CN"/>
        </w:rPr>
        <w:t>操检</w:t>
      </w:r>
      <w:r>
        <w:rPr>
          <w:rFonts w:hint="default"/>
          <w:highlight w:val="none"/>
        </w:rPr>
        <w:t>全</w:t>
      </w:r>
      <w:r>
        <w:rPr>
          <w:rFonts w:hint="eastAsia"/>
          <w:highlight w:val="none"/>
          <w:lang w:val="en-US" w:eastAsia="zh-CN"/>
        </w:rPr>
        <w:t>岗位人</w:t>
      </w:r>
      <w:r>
        <w:rPr>
          <w:rFonts w:hint="default"/>
          <w:highlight w:val="none"/>
        </w:rPr>
        <w:t>员劳动生产率达3211吨/人·年，劳动效率处于行业较好水平。更难得的是，电气、电讯、通风、热力等配套设施全部完善，收购后无需巨额投入即可快速启动生产，前期成本大幅降低。</w:t>
      </w:r>
    </w:p>
    <w:p w14:paraId="1C0A4883">
      <w:pPr>
        <w:bidi w:val="0"/>
        <w:rPr>
          <w:rFonts w:hint="default"/>
          <w:highlight w:val="none"/>
        </w:rPr>
      </w:pPr>
    </w:p>
    <w:p w14:paraId="15181988">
      <w:pPr>
        <w:bidi w:val="0"/>
        <w:jc w:val="center"/>
        <w:rPr>
          <w:rFonts w:hint="default"/>
          <w:highlight w:val="none"/>
        </w:rPr>
      </w:pPr>
      <w:r>
        <w:rPr>
          <w:highlight w:val="none"/>
        </w:rPr>
        <w:t>核心优势</w:t>
      </w:r>
    </w:p>
    <w:p w14:paraId="043A6ACA">
      <w:pPr>
        <w:bidi w:val="0"/>
        <w:ind w:firstLine="422" w:firstLineChars="200"/>
        <w:rPr>
          <w:rFonts w:hint="default"/>
          <w:highlight w:val="none"/>
        </w:rPr>
      </w:pPr>
      <w:r>
        <w:rPr>
          <w:rFonts w:hint="default"/>
          <w:b/>
          <w:bCs/>
          <w:highlight w:val="none"/>
        </w:rPr>
        <w:t>技术先进性突出。</w:t>
      </w:r>
      <w:r>
        <w:rPr>
          <w:rFonts w:hint="default"/>
          <w:highlight w:val="none"/>
        </w:rPr>
        <w:t> 2020年投产，装备状态良好，单线高速无扭轧制替代传统切分，产品表面质量高、负差稳定，符合行业技术发展趋势，达到国内主流水平。</w:t>
      </w:r>
      <w:r>
        <w:rPr>
          <w:rFonts w:hint="default"/>
          <w:b/>
          <w:bCs/>
          <w:highlight w:val="none"/>
        </w:rPr>
        <w:t>产品竞争力强。 </w:t>
      </w:r>
      <w:r>
        <w:rPr>
          <w:rFonts w:hint="default"/>
          <w:highlight w:val="none"/>
        </w:rPr>
        <w:t>聚焦建筑用钢核心市场，小规格棒材精准适配需求，高强钢筋系列符合国家产业政策，市场前景稳定。</w:t>
      </w:r>
      <w:r>
        <w:rPr>
          <w:rFonts w:hint="default"/>
          <w:b/>
          <w:bCs/>
          <w:highlight w:val="none"/>
        </w:rPr>
        <w:t>自动化水平高。</w:t>
      </w:r>
      <w:r>
        <w:rPr>
          <w:rFonts w:hint="default"/>
          <w:highlight w:val="none"/>
        </w:rPr>
        <w:t> 全线西门子自动化控制，减少人力依赖与操作误差，提升生产效率和产品精度。</w:t>
      </w:r>
      <w:r>
        <w:rPr>
          <w:rFonts w:hint="default"/>
          <w:b/>
          <w:bCs/>
          <w:highlight w:val="none"/>
        </w:rPr>
        <w:t>配套完善、启动成本低。</w:t>
      </w:r>
      <w:r>
        <w:rPr>
          <w:rFonts w:hint="default"/>
          <w:highlight w:val="none"/>
        </w:rPr>
        <w:t> 相比新建产线可节省大量建设时间和资金，实现快速投产、快速盈利。</w:t>
      </w:r>
    </w:p>
    <w:p w14:paraId="70E3F918">
      <w:pPr>
        <w:bidi w:val="0"/>
        <w:rPr>
          <w:rFonts w:hint="default"/>
          <w:highlight w:val="none"/>
        </w:rPr>
      </w:pPr>
    </w:p>
    <w:p w14:paraId="7A4FF2B2">
      <w:pPr>
        <w:bidi w:val="0"/>
        <w:ind w:firstLine="420" w:firstLineChars="200"/>
        <w:rPr>
          <w:rFonts w:hint="default"/>
          <w:highlight w:val="none"/>
        </w:rPr>
      </w:pPr>
      <w:r>
        <w:rPr>
          <w:rFonts w:hint="default"/>
          <w:highlight w:val="none"/>
        </w:rPr>
        <w:t>我们诚邀</w:t>
      </w:r>
      <w:r>
        <w:rPr>
          <w:rFonts w:hint="eastAsia"/>
          <w:highlight w:val="none"/>
          <w:lang w:val="en-US" w:eastAsia="zh-CN"/>
        </w:rPr>
        <w:t>有意者</w:t>
      </w:r>
      <w:r>
        <w:rPr>
          <w:rFonts w:hint="default"/>
          <w:highlight w:val="none"/>
        </w:rPr>
        <w:t>深入考察，让这条优秀的产线重新轰鸣，让优质产能再次释放。抓住机遇，共赢未来。</w:t>
      </w:r>
    </w:p>
    <w:p w14:paraId="705CA699">
      <w:pPr>
        <w:bidi w:val="0"/>
        <w:rPr>
          <w:highlight w:val="none"/>
          <w:lang w:val="en-US" w:eastAsia="zh-CN"/>
        </w:rPr>
      </w:pPr>
    </w:p>
    <w:p w14:paraId="4E327C09">
      <w:pPr>
        <w:bidi w:val="0"/>
        <w:rPr>
          <w:highlight w:val="none"/>
          <w:lang w:val="en-US" w:eastAsia="zh-CN"/>
        </w:rPr>
      </w:pPr>
    </w:p>
    <w:p w14:paraId="6B6E2A20">
      <w:pPr>
        <w:bidi w:val="0"/>
        <w:rPr>
          <w:highlight w:val="none"/>
          <w:lang w:val="en-US" w:eastAsia="zh-CN"/>
        </w:rPr>
      </w:pPr>
    </w:p>
    <w:p w14:paraId="7E296FCF">
      <w:pPr>
        <w:bidi w:val="0"/>
        <w:rPr>
          <w:highlight w:val="none"/>
          <w:lang w:val="en-US" w:eastAsia="zh-CN"/>
        </w:rPr>
      </w:pPr>
    </w:p>
    <w:p w14:paraId="7DD69D61">
      <w:pPr>
        <w:bidi w:val="0"/>
        <w:rPr>
          <w:rFonts w:hint="eastAsia"/>
          <w:highlight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A26700"/>
    <w:rsid w:val="01FB23CB"/>
    <w:rsid w:val="02863634"/>
    <w:rsid w:val="04973014"/>
    <w:rsid w:val="0EEE6D87"/>
    <w:rsid w:val="197468D1"/>
    <w:rsid w:val="1EB33EEA"/>
    <w:rsid w:val="23D373DD"/>
    <w:rsid w:val="250C32D4"/>
    <w:rsid w:val="302D0419"/>
    <w:rsid w:val="32C75B5F"/>
    <w:rsid w:val="36A26700"/>
    <w:rsid w:val="37F50CDF"/>
    <w:rsid w:val="3E324F16"/>
    <w:rsid w:val="44885B43"/>
    <w:rsid w:val="5074560B"/>
    <w:rsid w:val="58A73382"/>
    <w:rsid w:val="5A812888"/>
    <w:rsid w:val="5BDA79C2"/>
    <w:rsid w:val="60B413E1"/>
    <w:rsid w:val="630B792C"/>
    <w:rsid w:val="645F63BB"/>
    <w:rsid w:val="6648015B"/>
    <w:rsid w:val="66D04BBC"/>
    <w:rsid w:val="6C3F4BEB"/>
    <w:rsid w:val="78540376"/>
    <w:rsid w:val="7C575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rPr>
      <w:sz w:val="24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Emphasis"/>
    <w:basedOn w:val="5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1111</Words>
  <Characters>1188</Characters>
  <Lines>0</Lines>
  <Paragraphs>0</Paragraphs>
  <TotalTime>9</TotalTime>
  <ScaleCrop>false</ScaleCrop>
  <LinksUpToDate>false</LinksUpToDate>
  <CharactersWithSpaces>1192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2026-05-07T09:36:00Z</dcterms:created>
  <dc:creator>名海</dc:creator>
  <cp:lastModifiedBy>卫东</cp:lastModifiedBy>
  <dcterms:modified xsi:type="dcterms:W3CDTF">2026-08-03T07:47:26Z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D731A3A87F104F2AB18914F137A63BC1_11</vt:lpwstr>
  </property>
  <property fmtid="{D5CDD505-2E9C-101B-9397-08002B2CF9AE}" pid="4" name="KSOTemplateDocerSaveRecord">
    <vt:lpwstr>eyJoZGlkIjoiZDdlYWZhMDI3MDJlZGFiZTU4Mjk5ZGE3ZDExMGE0YWMiLCJ1c2VySWQiOiIzNTIyODI4NTYifQ==</vt:lpwstr>
  </property>
</Properties>
</file>