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CC0A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新疆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八一钢铁股份有限公司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营销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中心</w:t>
      </w:r>
    </w:p>
    <w:p w14:paraId="7683301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客商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入厂安全告知书</w:t>
      </w:r>
    </w:p>
    <w:p w14:paraId="4DB1F903">
      <w:pPr>
        <w:rPr>
          <w:rFonts w:hint="eastAsia"/>
        </w:rPr>
      </w:pPr>
    </w:p>
    <w:p w14:paraId="57EA17FD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</w:p>
    <w:p w14:paraId="4C838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障贵方人员、车辆在我公司厂区内作业期间的安全，预防和减少安全事故，依据国家相关法律法规及我公司安全管理规定，特制定本安全告知书。贵方在接到本告知书后，请务必对相关入厂人员（特别是驾驶员、业务人员等）进行传达、培训，并严格遵守。</w:t>
      </w:r>
    </w:p>
    <w:p w14:paraId="1C9F3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 通用安全要求</w:t>
      </w:r>
    </w:p>
    <w:p w14:paraId="081E5C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所有入厂人员必须严格遵守国家法律法规及八钢公司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厂区交通安全管理办法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《八钢厂区道路交通安全管控实施细则》等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管理规章制度和警示标识要求。</w:t>
      </w:r>
    </w:p>
    <w:p w14:paraId="5D01A9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1、不得使用报废、无保险、未年审、安全装置不全或被列入八钢厂区“限入名单”等车辆；按照要求提供符合排放要求的货运车辆（排放标准为国六）；进入八钢厂区前水箱必须排空。</w:t>
      </w:r>
    </w:p>
    <w:p w14:paraId="077321E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厂区内禁止酒后上岗、嬉戏打闹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进入生产区域或特定场所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必须有现场负责人陪同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要求佩戴好安全帽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反光背心、爆闪灯、劳保鞋</w:t>
      </w:r>
      <w:r>
        <w:rPr>
          <w:rFonts w:hint="eastAsia" w:ascii="仿宋_GB2312" w:hAnsi="仿宋_GB2312" w:eastAsia="仿宋_GB2312" w:cs="仿宋_GB2312"/>
          <w:sz w:val="32"/>
          <w:szCs w:val="32"/>
        </w:rPr>
        <w:t>等个体防护用品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攀爬车辆进行高空作业时，必须系挂安全带。</w:t>
      </w:r>
    </w:p>
    <w:p w14:paraId="5AC556B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车辆行驶与装载要求：</w:t>
      </w:r>
    </w:p>
    <w:p w14:paraId="5928CD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①车</w:t>
      </w:r>
      <w:r>
        <w:rPr>
          <w:rFonts w:hint="eastAsia" w:ascii="仿宋_GB2312" w:hAnsi="仿宋_GB2312" w:eastAsia="仿宋_GB2312" w:cs="仿宋_GB2312"/>
          <w:sz w:val="32"/>
          <w:szCs w:val="32"/>
        </w:rPr>
        <w:t>辆按规定路线、规定速度行驶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按指定区域停放。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限速要求：冬季（11月 1日-3月31日）30公里/小时、夏季（4月1日-10月31日）40公里/小时。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高架桥全年上坡≤15km/h、下坡≤10km/h、拐弯≤5km/h）。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结冰、积雪、积水路面行驶或有浓雾等恶劣天气能见度在50米以内时，应当降低车速，行驶速度不超过20公里/小时,必要时仅允许空载/轻载车辆通行。</w:t>
      </w:r>
    </w:p>
    <w:p w14:paraId="72CFEC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②进入厂区的机动车辆必须遵守高峰期限速、限行规定；</w:t>
      </w:r>
    </w:p>
    <w:p w14:paraId="4A1CDB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高峰期限行路段：八钢路1#岗～高架桥路段； 高峰期时间：早高峰 8:45-10:00，晚高峰17:30-18:30；高峰期限速标准：30公里/小时。</w:t>
      </w:r>
    </w:p>
    <w:p w14:paraId="49C18D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机动车下坡必须挂低速挡，严禁空挡滑行，严禁超速、占道、压线、强行超车；遇有前方车辆停车排队等候或者缓慢行驶时，不得借道超车或者占用对面车道，不得穿插等候的车辆，车辆严禁在人行道、非机动车道行驶或停放。</w:t>
      </w:r>
    </w:p>
    <w:p w14:paraId="1EAD9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t>运输车辆装载物必须牢固、均衡，严禁超载、超限（超高、超宽、超长）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、偏载、重心偏移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装载散状物料必须有效覆盖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篷布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严禁</w:t>
      </w:r>
      <w:r>
        <w:rPr>
          <w:rFonts w:hint="eastAsia" w:ascii="仿宋_GB2312" w:hAnsi="仿宋_GB2312" w:eastAsia="仿宋_GB2312" w:cs="仿宋_GB2312"/>
          <w:sz w:val="32"/>
          <w:szCs w:val="32"/>
        </w:rPr>
        <w:t>抛洒滴漏。</w:t>
      </w:r>
    </w:p>
    <w:p w14:paraId="703BD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车辆在装卸点、等待区或坡道停车时，必须停稳熄火，拉紧手刹，并在车轮下正确放置掩木（至少两个），以防溜车。</w:t>
      </w:r>
    </w:p>
    <w:p w14:paraId="2EC55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⑥</w:t>
      </w:r>
      <w:r>
        <w:rPr>
          <w:rFonts w:hint="eastAsia" w:ascii="仿宋_GB2312" w:hAnsi="仿宋_GB2312" w:eastAsia="仿宋_GB2312" w:cs="仿宋_GB2312"/>
          <w:sz w:val="32"/>
          <w:szCs w:val="32"/>
        </w:rPr>
        <w:t>装卸作业时，司机及相关人员不得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车辆下方等危险区域。须与我方现场指挥人员或装卸设备保持安全距离，服从指挥。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装卸完毕过磅时，严禁车辆在地磅及引坡区域内倒车（包括上秤前引坡区域、秤面上、下秤后未完全驶离前）。</w:t>
      </w:r>
    </w:p>
    <w:p w14:paraId="6BC3BB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⑦</w:t>
      </w:r>
      <w:r>
        <w:rPr>
          <w:rFonts w:hint="eastAsia" w:ascii="仿宋_GB2312" w:hAnsi="仿宋_GB2312" w:eastAsia="仿宋_GB2312" w:cs="仿宋_GB2312"/>
          <w:sz w:val="32"/>
          <w:szCs w:val="32"/>
        </w:rPr>
        <w:t>入厂车辆应保持良好安全技术状况，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刹车、转向、轮胎、防滑装置完好，严禁故障车、报废车上路</w:t>
      </w:r>
      <w:r>
        <w:rPr>
          <w:rFonts w:hint="eastAsia" w:ascii="仿宋_GB2312" w:hAnsi="仿宋_GB2312" w:eastAsia="仿宋_GB2312" w:cs="仿宋_GB2312"/>
          <w:sz w:val="32"/>
          <w:szCs w:val="32"/>
        </w:rPr>
        <w:t>，禁止“带病”车辆进入厂区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,车辆车身规范张贴高质量反光警示标语，无遮挡、无破损褪色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599DF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应急响应：遇有紧急情况（如火警、泄漏），必须立即停止作业，听从我方人员指挥，迅速撤离至安全地带。</w:t>
      </w:r>
    </w:p>
    <w:p w14:paraId="0A06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 责任与违约</w:t>
      </w:r>
    </w:p>
    <w:p w14:paraId="0991E6E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贵方</w:t>
      </w:r>
      <w:r>
        <w:rPr>
          <w:rFonts w:hint="eastAsia" w:ascii="仿宋_GB2312" w:hAnsi="仿宋_GB2312" w:eastAsia="仿宋_GB2312" w:cs="仿宋_GB2312"/>
          <w:sz w:val="32"/>
          <w:szCs w:val="32"/>
        </w:rPr>
        <w:t>应对入厂人员、车辆的安全负全面主体责任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对引进车辆驾驶员进行安全交底，预防发生交通事故。</w:t>
      </w:r>
    </w:p>
    <w:p w14:paraId="1EBE3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对于因违反本告知书及我公司规定而导致的安全事故、财产损失或生产影响，一切责任及后果由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贵方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承担。</w:t>
      </w:r>
    </w:p>
    <w:p w14:paraId="2431A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我方将视违规情节，依据合同约定或公司规定，采取包括但不限于：警告、经济处罚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记客商不良行为、</w:t>
      </w:r>
      <w:r>
        <w:rPr>
          <w:rFonts w:hint="eastAsia" w:ascii="仿宋_GB2312" w:hAnsi="仿宋_GB2312" w:eastAsia="仿宋_GB2312" w:cs="仿宋_GB2312"/>
          <w:sz w:val="32"/>
          <w:szCs w:val="32"/>
        </w:rPr>
        <w:t>暂停业务合作等措施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对贵方进行处罚和追责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E87B1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7183593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29FD68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111E03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62408F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附件1：厂区交通一般违章类别</w:t>
      </w:r>
    </w:p>
    <w:p w14:paraId="632EE2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1、拉运超高、超宽、超长件未提前向安保部备案的；</w:t>
      </w:r>
    </w:p>
    <w:p w14:paraId="21991E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2、前方车辆缓行/排队时借道超车、占道、插队的；</w:t>
      </w:r>
    </w:p>
    <w:p w14:paraId="33720E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3、驾车未系安全带、接打电话、抽烟、违章掉头、违章停车的；</w:t>
      </w:r>
    </w:p>
    <w:p w14:paraId="4EF7B4D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4、通过铁路道口违规通行、不减速停车的；</w:t>
      </w:r>
    </w:p>
    <w:p w14:paraId="38A86D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5、人行横道遇行人未减速让行的；</w:t>
      </w:r>
    </w:p>
    <w:p w14:paraId="454B62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default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6、弯道转向未打转向灯、未鸣笛提示的；</w:t>
      </w:r>
    </w:p>
    <w:p w14:paraId="5ED531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7、不避让各类应急作业车辆的；</w:t>
      </w:r>
    </w:p>
    <w:p w14:paraId="618758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8、驾驶安全设施不全车辆上路的；</w:t>
      </w:r>
    </w:p>
    <w:p w14:paraId="7D467DA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9、号牌遮挡、污损、不按规安装的；</w:t>
      </w:r>
    </w:p>
    <w:p w14:paraId="0BB56B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10、违反厂区高峰通行管控的；</w:t>
      </w:r>
    </w:p>
    <w:p w14:paraId="07A782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11、超速20%-50%的；</w:t>
      </w:r>
    </w:p>
    <w:p w14:paraId="43C0F8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12、驾驶准驾不符车辆的；</w:t>
      </w:r>
    </w:p>
    <w:p w14:paraId="20C906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13、逆向行驶的；</w:t>
      </w:r>
    </w:p>
    <w:p w14:paraId="0F855E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14、机动车客货混装的；</w:t>
      </w:r>
    </w:p>
    <w:p w14:paraId="41CAC3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15、其他违反厂区交通安全管理的行为。</w:t>
      </w:r>
    </w:p>
    <w:p w14:paraId="24227E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附件2：厂区交通严重违章类别</w:t>
      </w:r>
    </w:p>
    <w:p w14:paraId="37F3B82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超速50%-100%的；</w:t>
      </w:r>
    </w:p>
    <w:p w14:paraId="1B8A843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载人超员50%以上的；</w:t>
      </w:r>
    </w:p>
    <w:p w14:paraId="730FAD0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酒驾、醉驾的；</w:t>
      </w:r>
    </w:p>
    <w:p w14:paraId="4EDC6B1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违章引发重大交通事故的；</w:t>
      </w:r>
    </w:p>
    <w:p w14:paraId="040395A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事故、设施损坏后瞒报、逃逸的；</w:t>
      </w:r>
    </w:p>
    <w:p w14:paraId="399BFEF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违规强行通行、不听劝阻的；</w:t>
      </w:r>
    </w:p>
    <w:p w14:paraId="7221445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无证或驾照暂扣期间驾驶的；</w:t>
      </w:r>
    </w:p>
    <w:p w14:paraId="4B84C0F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车辆偷盗、私带物资出厂的；</w:t>
      </w:r>
    </w:p>
    <w:p w14:paraId="2C4D307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拒不服从指挥造成交通拥堵的；</w:t>
      </w:r>
    </w:p>
    <w:p w14:paraId="24E3695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ind w:left="0" w:leftChars="0" w:firstLine="0" w:firstLineChars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伪造、变造、冒用号牌、行驶证、驾驶证的。</w:t>
      </w:r>
    </w:p>
    <w:p w14:paraId="2DE994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</w:pPr>
    </w:p>
    <w:p w14:paraId="7F527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确认与回执</w:t>
      </w:r>
    </w:p>
    <w:p w14:paraId="5FCCE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我方已收到并完全理解《八一钢铁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营销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客</w:t>
      </w:r>
      <w:r>
        <w:rPr>
          <w:rFonts w:hint="eastAsia" w:ascii="仿宋_GB2312" w:hAnsi="仿宋_GB2312" w:eastAsia="仿宋_GB2312" w:cs="仿宋_GB2312"/>
          <w:sz w:val="32"/>
          <w:szCs w:val="32"/>
        </w:rPr>
        <w:t>商入厂安全告知书》的全部内容，承诺将严格遵守，并将此要求传达至每一位可能入厂的员工及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方人员。</w:t>
      </w:r>
    </w:p>
    <w:p w14:paraId="78EA1CD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9615F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客</w:t>
      </w:r>
      <w:r>
        <w:rPr>
          <w:rFonts w:hint="eastAsia" w:ascii="仿宋_GB2312" w:hAnsi="仿宋_GB2312" w:eastAsia="仿宋_GB2312" w:cs="仿宋_GB2312"/>
          <w:sz w:val="32"/>
          <w:szCs w:val="32"/>
        </w:rPr>
        <w:t>商（盖章）： ____________________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__</w:t>
      </w:r>
    </w:p>
    <w:p w14:paraId="79BD697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8DB67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人（签字）： ________________________</w:t>
      </w:r>
    </w:p>
    <w:p w14:paraId="2BC765B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D78A7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期： ______年___月___日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2DA2E4"/>
    <w:multiLevelType w:val="singleLevel"/>
    <w:tmpl w:val="812DA2E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8322853B"/>
    <w:multiLevelType w:val="singleLevel"/>
    <w:tmpl w:val="8322853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941D1"/>
    <w:rsid w:val="043110BA"/>
    <w:rsid w:val="075E7FA4"/>
    <w:rsid w:val="079C3C62"/>
    <w:rsid w:val="0C9910B8"/>
    <w:rsid w:val="0E617041"/>
    <w:rsid w:val="0F1B5DB5"/>
    <w:rsid w:val="117D5F4E"/>
    <w:rsid w:val="119B57A0"/>
    <w:rsid w:val="11C83E14"/>
    <w:rsid w:val="143D6344"/>
    <w:rsid w:val="14AB1989"/>
    <w:rsid w:val="161A6DC6"/>
    <w:rsid w:val="17B86896"/>
    <w:rsid w:val="19F05575"/>
    <w:rsid w:val="1AAF730B"/>
    <w:rsid w:val="1ABF7F3C"/>
    <w:rsid w:val="1CD777BF"/>
    <w:rsid w:val="1E5471EE"/>
    <w:rsid w:val="1FF561AE"/>
    <w:rsid w:val="22252D7A"/>
    <w:rsid w:val="23C22F1D"/>
    <w:rsid w:val="258C3110"/>
    <w:rsid w:val="27204E4F"/>
    <w:rsid w:val="279B588D"/>
    <w:rsid w:val="2D2774B4"/>
    <w:rsid w:val="322546D1"/>
    <w:rsid w:val="32EE0F67"/>
    <w:rsid w:val="37CB0187"/>
    <w:rsid w:val="383512EA"/>
    <w:rsid w:val="384D3002"/>
    <w:rsid w:val="3A675260"/>
    <w:rsid w:val="3D4A5933"/>
    <w:rsid w:val="3E32264F"/>
    <w:rsid w:val="40BF3F42"/>
    <w:rsid w:val="476E221E"/>
    <w:rsid w:val="47A22C9A"/>
    <w:rsid w:val="4AD66A58"/>
    <w:rsid w:val="4B076C12"/>
    <w:rsid w:val="4F12664B"/>
    <w:rsid w:val="4F75641C"/>
    <w:rsid w:val="514E10F6"/>
    <w:rsid w:val="5391181E"/>
    <w:rsid w:val="542578B4"/>
    <w:rsid w:val="54DA0EF3"/>
    <w:rsid w:val="54DA6115"/>
    <w:rsid w:val="55F304BE"/>
    <w:rsid w:val="5BA36D45"/>
    <w:rsid w:val="5CE62B2B"/>
    <w:rsid w:val="5F1F40D2"/>
    <w:rsid w:val="5FCD1D80"/>
    <w:rsid w:val="60C56644"/>
    <w:rsid w:val="6449399F"/>
    <w:rsid w:val="65D5373C"/>
    <w:rsid w:val="6A5E63F6"/>
    <w:rsid w:val="6E0A419F"/>
    <w:rsid w:val="6F10407B"/>
    <w:rsid w:val="6F46315E"/>
    <w:rsid w:val="70734464"/>
    <w:rsid w:val="7677439C"/>
    <w:rsid w:val="77862AE9"/>
    <w:rsid w:val="78C31B1A"/>
    <w:rsid w:val="7C3F2705"/>
    <w:rsid w:val="7E7A0CC8"/>
    <w:rsid w:val="7ED4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1565</Words>
  <Characters>1652</Characters>
  <Lines>0</Lines>
  <Paragraphs>0</Paragraphs>
  <TotalTime>10</TotalTime>
  <ScaleCrop>false</ScaleCrop>
  <LinksUpToDate>false</LinksUpToDate>
  <CharactersWithSpaces>1663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2026-01-09T03:47:00Z</dcterms:created>
  <dc:creator>User</dc:creator>
  <cp:lastModifiedBy>王鹏</cp:lastModifiedBy>
  <dcterms:modified xsi:type="dcterms:W3CDTF">2026-08-12T04:04:29Z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KSOTemplateDocerSaveRecord">
    <vt:lpwstr>eyJoZGlkIjoiYmQ0NTY0YjE4ZWE4YjhjOTE4ZmUyOWM5NmY5NjRmZjYiLCJ1c2VySWQiOiIzNTk0NjExMTEifQ==</vt:lpwstr>
  </property>
  <property fmtid="{D5CDD505-2E9C-101B-9397-08002B2CF9AE}" pid="4" name="ICV">
    <vt:lpwstr>D1AF63D7152043B09B23696D83BE213C_13</vt:lpwstr>
  </property>
</Properties>
</file>